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78983" w14:textId="19F81905" w:rsidR="00320365" w:rsidRDefault="00320365" w:rsidP="00320365">
      <w:pPr>
        <w:rPr>
          <w:b/>
          <w:bCs/>
          <w:sz w:val="24"/>
          <w:szCs w:val="24"/>
        </w:rPr>
      </w:pPr>
      <w:r w:rsidRPr="00320365">
        <w:rPr>
          <w:b/>
          <w:bCs/>
          <w:sz w:val="24"/>
          <w:szCs w:val="24"/>
        </w:rPr>
        <w:t>ALLEGATO 1 alla Relazione di approfondimento valutativo del principio DNSH – SCHED</w:t>
      </w:r>
      <w:r w:rsidR="007D6225">
        <w:rPr>
          <w:b/>
          <w:bCs/>
          <w:sz w:val="24"/>
          <w:szCs w:val="24"/>
        </w:rPr>
        <w:t>A</w:t>
      </w:r>
      <w:r w:rsidRPr="00320365">
        <w:rPr>
          <w:b/>
          <w:bCs/>
          <w:sz w:val="24"/>
          <w:szCs w:val="24"/>
        </w:rPr>
        <w:t xml:space="preserve"> TECNIC</w:t>
      </w:r>
      <w:r w:rsidR="007D6225">
        <w:rPr>
          <w:b/>
          <w:bCs/>
          <w:sz w:val="24"/>
          <w:szCs w:val="24"/>
        </w:rPr>
        <w:t xml:space="preserve">A </w:t>
      </w:r>
      <w:r w:rsidRPr="00320365">
        <w:rPr>
          <w:b/>
          <w:bCs/>
          <w:sz w:val="24"/>
          <w:szCs w:val="24"/>
        </w:rPr>
        <w:t>DNSH</w:t>
      </w:r>
    </w:p>
    <w:p w14:paraId="2F58DC4C" w14:textId="77777777" w:rsidR="0022694E" w:rsidRDefault="0022694E" w:rsidP="00320365">
      <w:pPr>
        <w:rPr>
          <w:b/>
          <w:bCs/>
          <w:sz w:val="24"/>
          <w:szCs w:val="24"/>
        </w:rPr>
      </w:pPr>
    </w:p>
    <w:p w14:paraId="10A9E5AB" w14:textId="77777777" w:rsidR="0022694E" w:rsidRDefault="0022694E" w:rsidP="0022694E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3"/>
        <w:gridCol w:w="1544"/>
        <w:gridCol w:w="2907"/>
        <w:gridCol w:w="1276"/>
        <w:gridCol w:w="3686"/>
        <w:gridCol w:w="4500"/>
      </w:tblGrid>
      <w:tr w:rsidR="0022694E" w:rsidRPr="001C19B2" w14:paraId="064DB977" w14:textId="77777777" w:rsidTr="00B0211A">
        <w:trPr>
          <w:trHeight w:val="320"/>
          <w:tblHeader/>
        </w:trPr>
        <w:tc>
          <w:tcPr>
            <w:tcW w:w="5000" w:type="pct"/>
            <w:gridSpan w:val="6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E2EFDA"/>
            <w:vAlign w:val="center"/>
            <w:hideMark/>
          </w:tcPr>
          <w:p w14:paraId="60DC8100" w14:textId="77777777" w:rsidR="0022694E" w:rsidRPr="001C19B2" w:rsidRDefault="0022694E" w:rsidP="00B0211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C19B2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it-IT"/>
              </w:rPr>
              <w:t>SCHEDA TECNICA DNSH - RINNOVO DI SISTEMI DI RACCOLTA, TRATTAMENTO E FORNITURA D'ACQUA</w:t>
            </w:r>
          </w:p>
        </w:tc>
      </w:tr>
      <w:tr w:rsidR="0022694E" w:rsidRPr="001C19B2" w14:paraId="77612A59" w14:textId="77777777" w:rsidTr="00B0211A">
        <w:trPr>
          <w:trHeight w:val="1300"/>
          <w:tblHeader/>
        </w:trPr>
        <w:tc>
          <w:tcPr>
            <w:tcW w:w="127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E2EFDA"/>
            <w:vAlign w:val="center"/>
            <w:hideMark/>
          </w:tcPr>
          <w:p w14:paraId="6ED0C340" w14:textId="77777777" w:rsidR="0022694E" w:rsidRPr="001C19B2" w:rsidRDefault="0022694E" w:rsidP="00B0211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C19B2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it-IT"/>
              </w:rPr>
              <w:t>N.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2EFDA"/>
            <w:vAlign w:val="center"/>
            <w:hideMark/>
          </w:tcPr>
          <w:p w14:paraId="59DF50DB" w14:textId="77777777" w:rsidR="0022694E" w:rsidRPr="001C19B2" w:rsidRDefault="0022694E" w:rsidP="00B0211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C19B2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it-IT"/>
              </w:rPr>
              <w:t>Obiettivo DNSH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2EFDA"/>
            <w:vAlign w:val="center"/>
            <w:hideMark/>
          </w:tcPr>
          <w:p w14:paraId="672DBCE5" w14:textId="77777777" w:rsidR="0022694E" w:rsidRPr="001C19B2" w:rsidRDefault="0022694E" w:rsidP="00B0211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C19B2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it-IT"/>
              </w:rPr>
              <w:t>Elemento di verifica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2EFDA"/>
            <w:vAlign w:val="center"/>
            <w:hideMark/>
          </w:tcPr>
          <w:p w14:paraId="60B48723" w14:textId="77777777" w:rsidR="0022694E" w:rsidRPr="001C19B2" w:rsidRDefault="0022694E" w:rsidP="00B0211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C19B2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it-IT"/>
              </w:rPr>
              <w:t>SI/NO/N.A.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2EFDA"/>
            <w:vAlign w:val="center"/>
            <w:hideMark/>
          </w:tcPr>
          <w:p w14:paraId="08B143C7" w14:textId="77777777" w:rsidR="0022694E" w:rsidRPr="001C19B2" w:rsidRDefault="0022694E" w:rsidP="00B0211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C19B2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it-IT"/>
              </w:rPr>
              <w:t>Note</w:t>
            </w:r>
            <w:r w:rsidRPr="001C19B2">
              <w:rPr>
                <w:rFonts w:ascii="Calibri" w:hAnsi="Calibri" w:cs="Calibri"/>
                <w:b/>
                <w:bCs/>
                <w:color w:val="000000"/>
                <w:lang w:eastAsia="it-IT"/>
              </w:rPr>
              <w:t xml:space="preserve"> </w:t>
            </w:r>
            <w:r w:rsidRPr="001C19B2">
              <w:rPr>
                <w:rFonts w:ascii="Calibri" w:hAnsi="Calibri" w:cs="Calibri"/>
                <w:b/>
                <w:bCs/>
                <w:color w:val="000000"/>
                <w:lang w:eastAsia="it-IT"/>
              </w:rPr>
              <w:br/>
            </w:r>
            <w:r w:rsidRPr="001C19B2">
              <w:rPr>
                <w:rFonts w:ascii="Calibri" w:hAnsi="Calibri" w:cs="Calibri"/>
                <w:color w:val="000000"/>
                <w:lang w:eastAsia="it-IT"/>
              </w:rPr>
              <w:t>(in caso di risposta negativa andranno introdotte e descritte le condizioni tecniche adottate al fine di garantire che l'attività non arreca danno significativo)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2EFDA"/>
            <w:vAlign w:val="center"/>
            <w:hideMark/>
          </w:tcPr>
          <w:p w14:paraId="1381D8A7" w14:textId="77777777" w:rsidR="0022694E" w:rsidRPr="001C19B2" w:rsidRDefault="0022694E" w:rsidP="00B0211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C19B2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it-IT"/>
              </w:rPr>
              <w:t>Note per la compilazione</w:t>
            </w:r>
          </w:p>
        </w:tc>
      </w:tr>
      <w:tr w:rsidR="0022694E" w:rsidRPr="001C19B2" w14:paraId="3550FB41" w14:textId="77777777" w:rsidTr="00B0211A">
        <w:trPr>
          <w:trHeight w:val="520"/>
        </w:trPr>
        <w:tc>
          <w:tcPr>
            <w:tcW w:w="127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5A29490" w14:textId="77777777" w:rsidR="0022694E" w:rsidRPr="001C19B2" w:rsidRDefault="0022694E" w:rsidP="00B0211A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92A3872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2. Adattamento ai cambiamenti climatici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3C448FA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I rischi climatici fisici che pesano sull'attività sono stati identificati considerando quali possono influenzare l'andamento dell'attività economica durante il ciclo di vita previsto?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C307750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A5DFF65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31B9C88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La valutazione deve essere eseguita considerando le tipologie di rischio individuate nell'Appendice A all'Allegato II Reg.UE 2021/2139</w:t>
            </w:r>
          </w:p>
        </w:tc>
      </w:tr>
      <w:tr w:rsidR="0022694E" w:rsidRPr="001C19B2" w14:paraId="30C8F10B" w14:textId="77777777" w:rsidTr="00B0211A">
        <w:trPr>
          <w:trHeight w:val="520"/>
        </w:trPr>
        <w:tc>
          <w:tcPr>
            <w:tcW w:w="127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EC3AB06" w14:textId="77777777" w:rsidR="0022694E" w:rsidRPr="001C19B2" w:rsidRDefault="0022694E" w:rsidP="00B0211A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3851126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2. Adattamento ai cambiamenti climatici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2EF9DF9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 xml:space="preserve">Se l'attività è considerata a rischio per uno o più rischi climatici fisici, è stata condotta una valutazione del rischio climatico e della vulnerabilità? 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D8C11A8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18E1659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2FC36A3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In caso negativo acquisire tale informazione ai fini della certificazione</w:t>
            </w:r>
          </w:p>
        </w:tc>
      </w:tr>
      <w:tr w:rsidR="0022694E" w:rsidRPr="001C19B2" w14:paraId="07E65D41" w14:textId="77777777" w:rsidTr="00B0211A">
        <w:trPr>
          <w:trHeight w:val="520"/>
        </w:trPr>
        <w:tc>
          <w:tcPr>
            <w:tcW w:w="127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7D40711" w14:textId="77777777" w:rsidR="0022694E" w:rsidRPr="001C19B2" w:rsidRDefault="0022694E" w:rsidP="00B0211A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C1FE960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2. Adattamento ai cambiamenti climatici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F48C551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 xml:space="preserve">Sono state valutate soluzioni di adattamento che possono ridurre il rischio fisico climatico individuato? 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5C68C2A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CFC1C00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ECADF54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In caso negativo acquisire tale informazione ai fini della certificazione</w:t>
            </w:r>
          </w:p>
        </w:tc>
      </w:tr>
      <w:tr w:rsidR="0022694E" w:rsidRPr="001C19B2" w14:paraId="622CC4D5" w14:textId="77777777" w:rsidTr="00B0211A">
        <w:trPr>
          <w:trHeight w:val="520"/>
        </w:trPr>
        <w:tc>
          <w:tcPr>
            <w:tcW w:w="127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B9441E2" w14:textId="77777777" w:rsidR="0022694E" w:rsidRPr="001C19B2" w:rsidRDefault="0022694E" w:rsidP="00B0211A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1B04893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2. Adattamento ai cambiamenti climatici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2DD2891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Per i grandi investimenti sono state utilizzate proiezioni climatiche avanzate alla massima risoluzione disponibile nella serie esistente di scenari futuri con  scenari di proiezioni climatiche da 10 a 30 anni?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969EB36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F715AB8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AB23875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</w:tr>
      <w:tr w:rsidR="0022694E" w:rsidRPr="001C19B2" w14:paraId="05AF2FDD" w14:textId="77777777" w:rsidTr="00B0211A">
        <w:trPr>
          <w:trHeight w:val="520"/>
        </w:trPr>
        <w:tc>
          <w:tcPr>
            <w:tcW w:w="127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A880188" w14:textId="77777777" w:rsidR="0022694E" w:rsidRPr="001C19B2" w:rsidRDefault="0022694E" w:rsidP="00B0211A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lastRenderedPageBreak/>
              <w:t>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EAFBCA8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2. Adattamento ai cambiamenti climatici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6E57BB5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La valutazione è effettuata ricorrendo a proiezioni climatiche sulla scala appropriata più ridotta possibile?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CC7A034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159AF60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8A9D076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</w:tr>
      <w:tr w:rsidR="0022694E" w:rsidRPr="001C19B2" w14:paraId="4B58C87E" w14:textId="77777777" w:rsidTr="00B0211A">
        <w:trPr>
          <w:trHeight w:val="520"/>
        </w:trPr>
        <w:tc>
          <w:tcPr>
            <w:tcW w:w="127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CCBE177" w14:textId="77777777" w:rsidR="0022694E" w:rsidRPr="001C19B2" w:rsidRDefault="0022694E" w:rsidP="00B0211A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4956434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2. Adattamento ai cambiamenti climatici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231EDCB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Le proiezioni climatiche e la valutazione degli impatti è stata basata sulle migliori pratiche e sugli orientamenti disponibili, tenendo conto delle più attuali conoscenze scientifiche per l'analisi della vulnerabilità e del rischio ?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07C427D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A0F82A9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01471A7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</w:tr>
      <w:tr w:rsidR="0022694E" w:rsidRPr="001C19B2" w14:paraId="3447170F" w14:textId="77777777" w:rsidTr="00B0211A">
        <w:trPr>
          <w:trHeight w:val="520"/>
        </w:trPr>
        <w:tc>
          <w:tcPr>
            <w:tcW w:w="127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81065CA" w14:textId="77777777" w:rsidR="0022694E" w:rsidRPr="001C19B2" w:rsidRDefault="0022694E" w:rsidP="00B0211A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81DABF6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2. Adattamento ai cambiamenti climatici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55AAAF9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In caso siano stati individuati importanti rischi climatici, sono state attuate, ovvero previste, "soluzioni di adattamento" (fisiche e non-fisiche) tali da ridurre in modo sostanziale i rischi ?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25DEB8C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8223294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2FB0DA4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</w:tr>
      <w:tr w:rsidR="0022694E" w:rsidRPr="001C19B2" w14:paraId="3220B3BB" w14:textId="77777777" w:rsidTr="00B0211A">
        <w:trPr>
          <w:trHeight w:val="2340"/>
        </w:trPr>
        <w:tc>
          <w:tcPr>
            <w:tcW w:w="127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64C630E" w14:textId="77777777" w:rsidR="0022694E" w:rsidRPr="001C19B2" w:rsidRDefault="0022694E" w:rsidP="00B0211A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lastRenderedPageBreak/>
              <w:t>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B80EA4C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2. Adattamento ai cambiamenti climatici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BA95A1F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Le soluzioni di adattamento attuate, ovvero previste sono coerenti con i criteri sottoelencati?</w:t>
            </w:r>
            <w:r w:rsidRPr="001C19B2">
              <w:rPr>
                <w:rFonts w:ascii="Calibri" w:hAnsi="Calibri" w:cs="Calibri"/>
                <w:color w:val="000000"/>
                <w:lang w:eastAsia="it-IT"/>
              </w:rPr>
              <w:br/>
              <w:t>(a) non influiscono negativamente sugli sforzi di adattamento o sul livello di resilienza ai rischi climatici fisici di altre persone, della natura, del patrimonio culturale, dei beni e di altre attività economiche;</w:t>
            </w:r>
            <w:r w:rsidRPr="001C19B2">
              <w:rPr>
                <w:rFonts w:ascii="Calibri" w:hAnsi="Calibri" w:cs="Calibri"/>
                <w:color w:val="000000"/>
                <w:lang w:eastAsia="it-IT"/>
              </w:rPr>
              <w:br/>
              <w:t>(b) favoriscono le soluzioni basate sulla natura o si basano, per quanto possibile, su infrastrutture blu o verdi;</w:t>
            </w:r>
            <w:r w:rsidRPr="001C19B2">
              <w:rPr>
                <w:rFonts w:ascii="Calibri" w:hAnsi="Calibri" w:cs="Calibri"/>
                <w:color w:val="000000"/>
                <w:lang w:eastAsia="it-IT"/>
              </w:rPr>
              <w:br/>
              <w:t>(c) sono coerenti con i piani e le strategie di adattamento locali, settoriali, regionali o nazionali;</w:t>
            </w:r>
            <w:r w:rsidRPr="001C19B2">
              <w:rPr>
                <w:rFonts w:ascii="Calibri" w:hAnsi="Calibri" w:cs="Calibri"/>
                <w:color w:val="000000"/>
                <w:lang w:eastAsia="it-IT"/>
              </w:rPr>
              <w:br/>
              <w:t>(d) sono monitorate e misurate in base a indicatori predefiniti e, nel caso in cui tali indicatori non siano soddisfatti, vengono prese in considerazione azioni correttive;</w:t>
            </w:r>
            <w:r w:rsidRPr="001C19B2">
              <w:rPr>
                <w:rFonts w:ascii="Calibri" w:hAnsi="Calibri" w:cs="Calibri"/>
                <w:color w:val="000000"/>
                <w:lang w:eastAsia="it-IT"/>
              </w:rPr>
              <w:br/>
              <w:t xml:space="preserve">(e) laddove la soluzione attuata sia fisica e consista in un'attività per la quale sono stati specificati </w:t>
            </w:r>
            <w:r w:rsidRPr="001C19B2">
              <w:rPr>
                <w:rFonts w:ascii="Calibri" w:hAnsi="Calibri" w:cs="Calibri"/>
                <w:color w:val="000000"/>
                <w:lang w:eastAsia="it-IT"/>
              </w:rPr>
              <w:lastRenderedPageBreak/>
              <w:t>criteri di vaglio tecnico nel presente allegato, la soluzione è conforme ai criteri di vaglio tecnico relativi a "non arrecare danno significativo" (DNSH) per tale attività.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AF34269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lastRenderedPageBreak/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1478664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FFB98C6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</w:tr>
      <w:tr w:rsidR="0022694E" w:rsidRPr="001C19B2" w14:paraId="367B05F2" w14:textId="77777777" w:rsidTr="00B0211A">
        <w:trPr>
          <w:trHeight w:val="1973"/>
        </w:trPr>
        <w:tc>
          <w:tcPr>
            <w:tcW w:w="127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B9BD192" w14:textId="77777777" w:rsidR="0022694E" w:rsidRPr="001C19B2" w:rsidRDefault="0022694E" w:rsidP="00B0211A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3C39034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3. Uso sostenibile e protezione delle acque e delle risorse marine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07FDD47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Sono stati individuati ed affrontati i rischi di degrado ambientale connessi alla conservazione della qualità dell'acqua e alla prevenzione dello stress idrico ?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458C415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C674AEB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1B20BC9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In materia di qualità dell'acqua si consideri l'obiettivo di conseguire un buono stato delle acque e un buon potenziale ecologico, quali definiti all'articolo 2, punti 22 e 23, del Regolamento (UE) 2020/852, conformemente alla Direttiva 2000/60/CE e a un piano di gestione dell'uso e della protezione delle acque elaborato in tale ambito, per i corpi idrici potenzialmente interessati, in consultazione con i portatori di interessi pertinenti.</w:t>
            </w:r>
            <w:r w:rsidRPr="001C19B2">
              <w:rPr>
                <w:rFonts w:ascii="Calibri" w:hAnsi="Calibri" w:cs="Calibri"/>
                <w:color w:val="000000"/>
                <w:lang w:eastAsia="it-IT"/>
              </w:rPr>
              <w:br/>
            </w:r>
            <w:r w:rsidRPr="001C19B2">
              <w:rPr>
                <w:rFonts w:ascii="Calibri" w:hAnsi="Calibri" w:cs="Calibri"/>
                <w:color w:val="000000"/>
                <w:lang w:eastAsia="it-IT"/>
              </w:rPr>
              <w:br/>
              <w:t>In caso sia eseguita una Valutazione dell'Impatto Ambientale a norma della Direttiva 2011/92/UE ed essa comprende una valutazione dell'impatto sulle acque a norma della Direttiva 2000/60/CE, non è necessaria un'ulteriore valutazione dell'impatto sulle acque, purché siano stati affrontati i rischi individuati.</w:t>
            </w:r>
          </w:p>
        </w:tc>
      </w:tr>
      <w:tr w:rsidR="0022694E" w:rsidRPr="001C19B2" w14:paraId="7C4FADC1" w14:textId="77777777" w:rsidTr="00B0211A">
        <w:trPr>
          <w:trHeight w:val="520"/>
        </w:trPr>
        <w:tc>
          <w:tcPr>
            <w:tcW w:w="127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89FEC48" w14:textId="77777777" w:rsidR="0022694E" w:rsidRPr="001C19B2" w:rsidRDefault="0022694E" w:rsidP="00B0211A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lastRenderedPageBreak/>
              <w:t>10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A38580E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6. Protezione e il ripristino della biodiversità e degli ecosistemi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E96D903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È stata eseguita una procedura di  valutazione dell'impatto ambientale (VIA), ovvero di verifica di assoggettabilità a VIA, o un equivalente esame conforme alla direttiva 2011/92/UE ?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C1056AD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9DA1E2A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FC3F9B6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</w:tr>
      <w:tr w:rsidR="0022694E" w:rsidRPr="001C19B2" w14:paraId="16E04300" w14:textId="77777777" w:rsidTr="00B0211A">
        <w:trPr>
          <w:trHeight w:val="520"/>
        </w:trPr>
        <w:tc>
          <w:tcPr>
            <w:tcW w:w="127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7C9C1DF" w14:textId="77777777" w:rsidR="0022694E" w:rsidRPr="001C19B2" w:rsidRDefault="0022694E" w:rsidP="00B0211A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11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21F4C1F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6. Protezione e il ripristino della biodiversità e degli ecosistemi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5B81F5E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Sono state attuate tutte le necessarie misure di mitigazione e compensazione definite in sede di VIA ?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3985EBF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7779A21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260CE89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</w:tr>
      <w:tr w:rsidR="0022694E" w:rsidRPr="001C19B2" w14:paraId="46CC8D84" w14:textId="77777777" w:rsidTr="00B0211A">
        <w:trPr>
          <w:trHeight w:val="1200"/>
        </w:trPr>
        <w:tc>
          <w:tcPr>
            <w:tcW w:w="127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47719B0" w14:textId="77777777" w:rsidR="0022694E" w:rsidRPr="001C19B2" w:rsidRDefault="0022694E" w:rsidP="00B0211A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12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82141BD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6. Protezione e il ripristino della biodiversità e degli ecosistemi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EE3D079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Per i siti/operazioni in aree sensibili sotto il profilo della biodiversità o in prossimità di esse (compresi la rete Natura 2000 di aree protette, i siti del patrimonio mondiale dell'UNESCO e le principali aree di biodiversità, nonché altre aree protette) è stata condotta, ove applicabile, un'opportuna valutazione d'impatto e, sulla base delle relative conclusioni, sono attuate le necessarie misure di mitigazione?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4C15925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885BA35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D454DF5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</w:tr>
    </w:tbl>
    <w:p w14:paraId="305DCECE" w14:textId="77777777" w:rsidR="0022694E" w:rsidRDefault="0022694E" w:rsidP="0022694E"/>
    <w:p w14:paraId="19D3841D" w14:textId="77777777" w:rsidR="0022694E" w:rsidRDefault="0022694E" w:rsidP="0022694E"/>
    <w:p w14:paraId="762DFDD4" w14:textId="77777777" w:rsidR="0022694E" w:rsidRPr="00320365" w:rsidRDefault="0022694E" w:rsidP="00320365">
      <w:pPr>
        <w:rPr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1736"/>
        <w:gridCol w:w="2795"/>
        <w:gridCol w:w="1345"/>
        <w:gridCol w:w="6033"/>
        <w:gridCol w:w="1947"/>
      </w:tblGrid>
      <w:tr w:rsidR="00D6362F" w:rsidRPr="00D6362F" w14:paraId="6BC87BDA" w14:textId="77777777" w:rsidTr="0069253A">
        <w:trPr>
          <w:trHeight w:val="1040"/>
        </w:trPr>
        <w:tc>
          <w:tcPr>
            <w:tcW w:w="147" w:type="pct"/>
            <w:shd w:val="clear" w:color="auto" w:fill="auto"/>
            <w:vAlign w:val="center"/>
            <w:hideMark/>
          </w:tcPr>
          <w:p w14:paraId="0BBC228C" w14:textId="1C69537D" w:rsidR="00D6362F" w:rsidRPr="00D6362F" w:rsidRDefault="008F0BF2" w:rsidP="00D6362F">
            <w:pPr>
              <w:suppressAutoHyphens w:val="0"/>
              <w:jc w:val="right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  <w:lang w:eastAsia="it-IT"/>
              </w:rPr>
              <w:t>13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14:paraId="4B85FD8C" w14:textId="77777777" w:rsidR="00D6362F" w:rsidRPr="00D6362F" w:rsidRDefault="00D6362F" w:rsidP="00D6362F">
            <w:pPr>
              <w:suppressAutoHyphens w:val="0"/>
              <w:rPr>
                <w:rFonts w:ascii="Calibri" w:hAnsi="Calibri" w:cs="Calibri"/>
                <w:color w:val="000000"/>
                <w:lang w:eastAsia="it-IT"/>
              </w:rPr>
            </w:pPr>
            <w:r w:rsidRPr="00D6362F">
              <w:rPr>
                <w:rFonts w:ascii="Calibri" w:hAnsi="Calibri" w:cs="Calibri"/>
                <w:color w:val="000000"/>
                <w:lang w:eastAsia="it-IT"/>
              </w:rPr>
              <w:t>1. Mitigazione dei cambiamenti climatici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14:paraId="6E5CAF89" w14:textId="71C1EE45" w:rsidR="00D6362F" w:rsidRPr="00D6362F" w:rsidRDefault="00D6362F" w:rsidP="00D6362F">
            <w:pPr>
              <w:suppressAutoHyphens w:val="0"/>
              <w:rPr>
                <w:rFonts w:ascii="Calibri" w:hAnsi="Calibri" w:cs="Calibri"/>
                <w:color w:val="000000"/>
                <w:lang w:eastAsia="it-IT"/>
              </w:rPr>
            </w:pPr>
            <w:r w:rsidRPr="00D6362F">
              <w:rPr>
                <w:rFonts w:ascii="Calibri" w:hAnsi="Calibri" w:cs="Calibri"/>
                <w:color w:val="000000"/>
                <w:lang w:eastAsia="it-IT"/>
              </w:rPr>
              <w:t xml:space="preserve">Esiste un sistema di </w:t>
            </w:r>
            <w:r w:rsidRPr="00D2331C">
              <w:rPr>
                <w:rFonts w:ascii="Calibri" w:hAnsi="Calibri" w:cs="Calibri"/>
                <w:b/>
                <w:bCs/>
                <w:color w:val="000000"/>
                <w:lang w:eastAsia="it-IT"/>
              </w:rPr>
              <w:t>audit</w:t>
            </w:r>
            <w:r w:rsidRPr="00D6362F">
              <w:rPr>
                <w:rFonts w:ascii="Calibri" w:hAnsi="Calibri" w:cs="Calibri"/>
                <w:color w:val="000000"/>
                <w:lang w:eastAsia="it-IT"/>
              </w:rPr>
              <w:t xml:space="preserve"> tale da verificare, nei due anni successivi all'inizio dell'attività e successivamente ogni 10 anni, la conformità dell'attività al contributo sostanziale ai criteri di mitigazione dei cambiamenti climatici e ai criteri DNSH?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14:paraId="74C70624" w14:textId="523359C4" w:rsidR="00D6362F" w:rsidRPr="00D2331C" w:rsidRDefault="00D6362F" w:rsidP="00D6362F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2113" w:type="pct"/>
            <w:shd w:val="clear" w:color="auto" w:fill="auto"/>
            <w:vAlign w:val="center"/>
            <w:hideMark/>
          </w:tcPr>
          <w:p w14:paraId="12437829" w14:textId="75C99A5A" w:rsidR="00D6362F" w:rsidRPr="00A3085E" w:rsidRDefault="00D6362F" w:rsidP="005102A5">
            <w:pPr>
              <w:suppressAutoHyphens w:val="0"/>
              <w:jc w:val="both"/>
              <w:rPr>
                <w:rFonts w:ascii="Calibri" w:hAnsi="Calibri" w:cs="Calibri"/>
                <w:b/>
                <w:bCs/>
                <w:lang w:eastAsia="it-IT"/>
              </w:rPr>
            </w:pPr>
          </w:p>
        </w:tc>
        <w:tc>
          <w:tcPr>
            <w:tcW w:w="682" w:type="pct"/>
            <w:shd w:val="clear" w:color="auto" w:fill="auto"/>
            <w:vAlign w:val="center"/>
            <w:hideMark/>
          </w:tcPr>
          <w:p w14:paraId="416571B8" w14:textId="77777777" w:rsidR="00D6362F" w:rsidRPr="005102A5" w:rsidRDefault="00D6362F" w:rsidP="005102A5">
            <w:pPr>
              <w:suppressAutoHyphens w:val="0"/>
              <w:jc w:val="both"/>
              <w:rPr>
                <w:rFonts w:ascii="Calibri" w:hAnsi="Calibri" w:cs="Calibri"/>
                <w:color w:val="000000"/>
                <w:sz w:val="18"/>
                <w:szCs w:val="18"/>
                <w:lang w:eastAsia="it-IT"/>
              </w:rPr>
            </w:pPr>
            <w:r w:rsidRPr="005102A5">
              <w:rPr>
                <w:rFonts w:ascii="Calibri" w:hAnsi="Calibri" w:cs="Calibri"/>
                <w:color w:val="000000"/>
                <w:sz w:val="18"/>
                <w:szCs w:val="18"/>
                <w:lang w:eastAsia="it-IT"/>
              </w:rPr>
              <w:t>I soggetti competenti in materia di audit potranno essere identificati fra: (a) le autorità nazionali competenti pertinenti; (b) un certificatore terzo indipendente, su richiesta delle autorità nazionali o del gestore dell'attività. Al fine di ridurre i costi, gli audit possono essere effettuati insieme a qualsiasi certificazione forestale, certificazione climatica o altri controlli. Il certificatore terzo indipendente non può avere alcun conflitto di interessi con il titolare o il finanziatore e non può partecipare allo sviluppo o alla gestione dell'attività</w:t>
            </w:r>
          </w:p>
        </w:tc>
      </w:tr>
      <w:tr w:rsidR="00D6362F" w:rsidRPr="00D6362F" w14:paraId="24E54D33" w14:textId="77777777" w:rsidTr="0069253A">
        <w:trPr>
          <w:trHeight w:val="520"/>
        </w:trPr>
        <w:tc>
          <w:tcPr>
            <w:tcW w:w="147" w:type="pct"/>
            <w:shd w:val="clear" w:color="auto" w:fill="auto"/>
            <w:vAlign w:val="center"/>
            <w:hideMark/>
          </w:tcPr>
          <w:p w14:paraId="05445C80" w14:textId="035F0C19" w:rsidR="00D6362F" w:rsidRPr="00D6362F" w:rsidRDefault="008F0BF2" w:rsidP="00D6362F">
            <w:pPr>
              <w:suppressAutoHyphens w:val="0"/>
              <w:jc w:val="right"/>
              <w:rPr>
                <w:rFonts w:ascii="Calibri" w:hAnsi="Calibri" w:cs="Calibri"/>
                <w:color w:val="000000"/>
                <w:lang w:eastAsia="it-IT"/>
              </w:rPr>
            </w:pPr>
            <w:bookmarkStart w:id="0" w:name="_Hlk138858355"/>
            <w:r>
              <w:rPr>
                <w:rFonts w:ascii="Calibri" w:hAnsi="Calibri" w:cs="Calibri"/>
                <w:color w:val="000000"/>
                <w:lang w:eastAsia="it-IT"/>
              </w:rPr>
              <w:t>14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14:paraId="2A9D492F" w14:textId="77777777" w:rsidR="00D6362F" w:rsidRPr="00D6362F" w:rsidRDefault="00D6362F" w:rsidP="00D6362F">
            <w:pPr>
              <w:suppressAutoHyphens w:val="0"/>
              <w:rPr>
                <w:rFonts w:ascii="Calibri" w:hAnsi="Calibri" w:cs="Calibri"/>
                <w:color w:val="000000"/>
                <w:lang w:eastAsia="it-IT"/>
              </w:rPr>
            </w:pPr>
            <w:r w:rsidRPr="00D6362F">
              <w:rPr>
                <w:rFonts w:ascii="Calibri" w:hAnsi="Calibri" w:cs="Calibri"/>
                <w:color w:val="000000"/>
                <w:lang w:eastAsia="it-IT"/>
              </w:rPr>
              <w:t>2. Adattamento ai cambiamenti climatici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14:paraId="6F0D49C4" w14:textId="77777777" w:rsidR="00D6362F" w:rsidRPr="00D6362F" w:rsidRDefault="00D6362F" w:rsidP="00D6362F">
            <w:pPr>
              <w:suppressAutoHyphens w:val="0"/>
              <w:rPr>
                <w:rFonts w:ascii="Calibri" w:hAnsi="Calibri" w:cs="Calibri"/>
                <w:color w:val="000000"/>
                <w:lang w:eastAsia="it-IT"/>
              </w:rPr>
            </w:pPr>
            <w:r w:rsidRPr="00D6362F">
              <w:rPr>
                <w:rFonts w:ascii="Calibri" w:hAnsi="Calibri" w:cs="Calibri"/>
                <w:color w:val="000000"/>
                <w:lang w:eastAsia="it-IT"/>
              </w:rPr>
              <w:t>I rischi climatici fisici che pesano sull'attività sono stati identificati considerando quali possono influenzare l'andamento dell'attività economica durante il ciclo di vita previsto?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14:paraId="6BD3DF28" w14:textId="2F6CFF8E" w:rsidR="00D6362F" w:rsidRPr="00B3336D" w:rsidRDefault="00D6362F" w:rsidP="00D6362F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2113" w:type="pct"/>
            <w:shd w:val="clear" w:color="auto" w:fill="auto"/>
            <w:vAlign w:val="center"/>
            <w:hideMark/>
          </w:tcPr>
          <w:p w14:paraId="3A250495" w14:textId="2F4CC6A2" w:rsidR="00D6362F" w:rsidRPr="00D3389D" w:rsidRDefault="00D6362F" w:rsidP="008D70CA">
            <w:pPr>
              <w:suppressAutoHyphens w:val="0"/>
              <w:jc w:val="both"/>
              <w:rPr>
                <w:rFonts w:ascii="Calibri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682" w:type="pct"/>
            <w:shd w:val="clear" w:color="auto" w:fill="auto"/>
            <w:vAlign w:val="center"/>
            <w:hideMark/>
          </w:tcPr>
          <w:p w14:paraId="392D9621" w14:textId="7E2FE180" w:rsidR="00D6362F" w:rsidRPr="00D6362F" w:rsidRDefault="00D6362F" w:rsidP="00D6362F">
            <w:pPr>
              <w:suppressAutoHyphens w:val="0"/>
              <w:rPr>
                <w:rFonts w:ascii="Calibri" w:hAnsi="Calibri" w:cs="Calibri"/>
                <w:color w:val="000000"/>
                <w:lang w:eastAsia="it-IT"/>
              </w:rPr>
            </w:pPr>
          </w:p>
        </w:tc>
      </w:tr>
      <w:tr w:rsidR="00D6362F" w:rsidRPr="00D6362F" w14:paraId="32490D56" w14:textId="77777777" w:rsidTr="0069253A">
        <w:trPr>
          <w:trHeight w:val="520"/>
        </w:trPr>
        <w:tc>
          <w:tcPr>
            <w:tcW w:w="147" w:type="pct"/>
            <w:shd w:val="clear" w:color="auto" w:fill="auto"/>
            <w:vAlign w:val="center"/>
            <w:hideMark/>
          </w:tcPr>
          <w:p w14:paraId="0BCF75DF" w14:textId="3070862D" w:rsidR="00D6362F" w:rsidRPr="00D6362F" w:rsidRDefault="008F0BF2" w:rsidP="00D6362F">
            <w:pPr>
              <w:suppressAutoHyphens w:val="0"/>
              <w:jc w:val="right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  <w:lang w:eastAsia="it-IT"/>
              </w:rPr>
              <w:t>15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14:paraId="30E9A568" w14:textId="77777777" w:rsidR="00D6362F" w:rsidRPr="00D6362F" w:rsidRDefault="00D6362F" w:rsidP="00D6362F">
            <w:pPr>
              <w:suppressAutoHyphens w:val="0"/>
              <w:rPr>
                <w:rFonts w:ascii="Calibri" w:hAnsi="Calibri" w:cs="Calibri"/>
                <w:color w:val="000000"/>
                <w:lang w:eastAsia="it-IT"/>
              </w:rPr>
            </w:pPr>
            <w:r w:rsidRPr="00D6362F">
              <w:rPr>
                <w:rFonts w:ascii="Calibri" w:hAnsi="Calibri" w:cs="Calibri"/>
                <w:color w:val="000000"/>
                <w:lang w:eastAsia="it-IT"/>
              </w:rPr>
              <w:t>2. Adattamento ai cambiamenti climatici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14:paraId="0E7B65DE" w14:textId="77777777" w:rsidR="00D6362F" w:rsidRPr="00D6362F" w:rsidRDefault="00D6362F" w:rsidP="00D6362F">
            <w:pPr>
              <w:suppressAutoHyphens w:val="0"/>
              <w:rPr>
                <w:rFonts w:ascii="Calibri" w:hAnsi="Calibri" w:cs="Calibri"/>
                <w:color w:val="000000"/>
                <w:lang w:eastAsia="it-IT"/>
              </w:rPr>
            </w:pPr>
            <w:r w:rsidRPr="00D6362F">
              <w:rPr>
                <w:rFonts w:ascii="Calibri" w:hAnsi="Calibri" w:cs="Calibri"/>
                <w:color w:val="000000"/>
                <w:lang w:eastAsia="it-IT"/>
              </w:rPr>
              <w:t xml:space="preserve">Se l'attività è considerata a rischio per uno o più rischi climatici fisici, è stata condotta </w:t>
            </w:r>
            <w:r w:rsidRPr="00D6362F">
              <w:rPr>
                <w:rFonts w:ascii="Calibri" w:hAnsi="Calibri" w:cs="Calibri"/>
                <w:color w:val="000000"/>
                <w:lang w:eastAsia="it-IT"/>
              </w:rPr>
              <w:lastRenderedPageBreak/>
              <w:t xml:space="preserve">una valutazione del rischio climatico e della vulnerabilità? 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14:paraId="2EFFBC62" w14:textId="0394C81A" w:rsidR="00D6362F" w:rsidRPr="002C2B8F" w:rsidRDefault="00D6362F" w:rsidP="003C5729">
            <w:pPr>
              <w:suppressAutoHyphens w:val="0"/>
              <w:jc w:val="center"/>
              <w:rPr>
                <w:rFonts w:ascii="Calibri" w:hAnsi="Calibri" w:cs="Calibri"/>
                <w:b/>
                <w:bCs/>
                <w:highlight w:val="yellow"/>
                <w:lang w:eastAsia="it-IT"/>
              </w:rPr>
            </w:pPr>
          </w:p>
        </w:tc>
        <w:tc>
          <w:tcPr>
            <w:tcW w:w="2113" w:type="pct"/>
            <w:shd w:val="clear" w:color="auto" w:fill="auto"/>
            <w:vAlign w:val="center"/>
          </w:tcPr>
          <w:p w14:paraId="23EAC110" w14:textId="44FC93D1" w:rsidR="00D6362F" w:rsidRPr="00A3085E" w:rsidRDefault="00D6362F" w:rsidP="00D6362F">
            <w:pPr>
              <w:suppressAutoHyphens w:val="0"/>
              <w:rPr>
                <w:rFonts w:ascii="Calibri" w:hAnsi="Calibri" w:cs="Calibri"/>
                <w:b/>
                <w:bCs/>
                <w:lang w:eastAsia="it-IT"/>
              </w:rPr>
            </w:pPr>
          </w:p>
        </w:tc>
        <w:tc>
          <w:tcPr>
            <w:tcW w:w="682" w:type="pct"/>
            <w:shd w:val="clear" w:color="auto" w:fill="auto"/>
            <w:vAlign w:val="center"/>
            <w:hideMark/>
          </w:tcPr>
          <w:p w14:paraId="7FFD44E5" w14:textId="77777777" w:rsidR="00D6362F" w:rsidRPr="00D6362F" w:rsidRDefault="00D6362F" w:rsidP="00D6362F">
            <w:pPr>
              <w:suppressAutoHyphens w:val="0"/>
              <w:rPr>
                <w:rFonts w:ascii="Calibri" w:hAnsi="Calibri" w:cs="Calibri"/>
                <w:color w:val="000000"/>
                <w:lang w:eastAsia="it-IT"/>
              </w:rPr>
            </w:pPr>
            <w:r w:rsidRPr="00D6362F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</w:tr>
      <w:tr w:rsidR="00D6362F" w:rsidRPr="00D6362F" w14:paraId="71AA23B1" w14:textId="77777777" w:rsidTr="0069253A">
        <w:trPr>
          <w:trHeight w:val="520"/>
        </w:trPr>
        <w:tc>
          <w:tcPr>
            <w:tcW w:w="147" w:type="pct"/>
            <w:shd w:val="clear" w:color="auto" w:fill="auto"/>
            <w:vAlign w:val="center"/>
            <w:hideMark/>
          </w:tcPr>
          <w:p w14:paraId="379177BB" w14:textId="1FC70289" w:rsidR="00D6362F" w:rsidRPr="00D6362F" w:rsidRDefault="008F0BF2" w:rsidP="00D6362F">
            <w:pPr>
              <w:suppressAutoHyphens w:val="0"/>
              <w:jc w:val="right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  <w:lang w:eastAsia="it-IT"/>
              </w:rPr>
              <w:t>16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14:paraId="62AB1274" w14:textId="77777777" w:rsidR="00D6362F" w:rsidRPr="00D6362F" w:rsidRDefault="00D6362F" w:rsidP="00D6362F">
            <w:pPr>
              <w:suppressAutoHyphens w:val="0"/>
              <w:rPr>
                <w:rFonts w:ascii="Calibri" w:hAnsi="Calibri" w:cs="Calibri"/>
                <w:color w:val="000000"/>
                <w:lang w:eastAsia="it-IT"/>
              </w:rPr>
            </w:pPr>
            <w:r w:rsidRPr="00D6362F">
              <w:rPr>
                <w:rFonts w:ascii="Calibri" w:hAnsi="Calibri" w:cs="Calibri"/>
                <w:color w:val="000000"/>
                <w:lang w:eastAsia="it-IT"/>
              </w:rPr>
              <w:t>2. Adattamento ai cambiamenti climatici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14:paraId="57EFDDF5" w14:textId="77777777" w:rsidR="00D6362F" w:rsidRPr="00D6362F" w:rsidRDefault="00D6362F" w:rsidP="00D6362F">
            <w:pPr>
              <w:suppressAutoHyphens w:val="0"/>
              <w:rPr>
                <w:rFonts w:ascii="Calibri" w:hAnsi="Calibri" w:cs="Calibri"/>
                <w:color w:val="000000"/>
                <w:lang w:eastAsia="it-IT"/>
              </w:rPr>
            </w:pPr>
            <w:r w:rsidRPr="00D6362F">
              <w:rPr>
                <w:rFonts w:ascii="Calibri" w:hAnsi="Calibri" w:cs="Calibri"/>
                <w:color w:val="000000"/>
                <w:lang w:eastAsia="it-IT"/>
              </w:rPr>
              <w:t xml:space="preserve">Sono state valutate soluzioni di adattamento che possono ridurre il rischio fisico climatico individuato? 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14:paraId="2822D679" w14:textId="7DCD34EE" w:rsidR="00D6362F" w:rsidRPr="002C2B8F" w:rsidRDefault="00D6362F" w:rsidP="003C5729">
            <w:pPr>
              <w:suppressAutoHyphens w:val="0"/>
              <w:jc w:val="center"/>
              <w:rPr>
                <w:rFonts w:ascii="Calibri" w:hAnsi="Calibri" w:cs="Calibri"/>
                <w:b/>
                <w:bCs/>
                <w:highlight w:val="yellow"/>
                <w:lang w:eastAsia="it-IT"/>
              </w:rPr>
            </w:pPr>
          </w:p>
        </w:tc>
        <w:tc>
          <w:tcPr>
            <w:tcW w:w="2113" w:type="pct"/>
            <w:shd w:val="clear" w:color="auto" w:fill="auto"/>
            <w:vAlign w:val="center"/>
            <w:hideMark/>
          </w:tcPr>
          <w:p w14:paraId="5B8AAAF5" w14:textId="44748419" w:rsidR="00D6362F" w:rsidRPr="00A3085E" w:rsidRDefault="00D6362F" w:rsidP="00A7466A">
            <w:pPr>
              <w:suppressAutoHyphens w:val="0"/>
              <w:jc w:val="both"/>
              <w:rPr>
                <w:rFonts w:ascii="Calibri" w:hAnsi="Calibri" w:cs="Calibri"/>
                <w:b/>
                <w:bCs/>
                <w:lang w:eastAsia="it-IT"/>
              </w:rPr>
            </w:pPr>
          </w:p>
        </w:tc>
        <w:tc>
          <w:tcPr>
            <w:tcW w:w="682" w:type="pct"/>
            <w:shd w:val="clear" w:color="auto" w:fill="auto"/>
            <w:vAlign w:val="center"/>
            <w:hideMark/>
          </w:tcPr>
          <w:p w14:paraId="71CD7263" w14:textId="77777777" w:rsidR="00D6362F" w:rsidRPr="00D6362F" w:rsidRDefault="00D6362F" w:rsidP="00D6362F">
            <w:pPr>
              <w:suppressAutoHyphens w:val="0"/>
              <w:rPr>
                <w:rFonts w:ascii="Calibri" w:hAnsi="Calibri" w:cs="Calibri"/>
                <w:color w:val="000000"/>
                <w:lang w:eastAsia="it-IT"/>
              </w:rPr>
            </w:pPr>
            <w:r w:rsidRPr="00D6362F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</w:tr>
      <w:tr w:rsidR="00B3336D" w:rsidRPr="00D6362F" w14:paraId="09244668" w14:textId="77777777" w:rsidTr="0069253A">
        <w:trPr>
          <w:trHeight w:val="520"/>
        </w:trPr>
        <w:tc>
          <w:tcPr>
            <w:tcW w:w="147" w:type="pct"/>
            <w:shd w:val="clear" w:color="auto" w:fill="auto"/>
            <w:vAlign w:val="center"/>
            <w:hideMark/>
          </w:tcPr>
          <w:p w14:paraId="27283483" w14:textId="2D543339" w:rsidR="00B3336D" w:rsidRPr="00D6362F" w:rsidRDefault="008F0BF2" w:rsidP="00B3336D">
            <w:pPr>
              <w:suppressAutoHyphens w:val="0"/>
              <w:jc w:val="right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  <w:lang w:eastAsia="it-IT"/>
              </w:rPr>
              <w:t>17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14:paraId="4C735F21" w14:textId="77777777" w:rsidR="00B3336D" w:rsidRPr="00D6362F" w:rsidRDefault="00B3336D" w:rsidP="00B3336D">
            <w:pPr>
              <w:suppressAutoHyphens w:val="0"/>
              <w:rPr>
                <w:rFonts w:ascii="Calibri" w:hAnsi="Calibri" w:cs="Calibri"/>
                <w:color w:val="000000"/>
                <w:lang w:eastAsia="it-IT"/>
              </w:rPr>
            </w:pPr>
            <w:r w:rsidRPr="00D6362F">
              <w:rPr>
                <w:rFonts w:ascii="Calibri" w:hAnsi="Calibri" w:cs="Calibri"/>
                <w:color w:val="000000"/>
                <w:lang w:eastAsia="it-IT"/>
              </w:rPr>
              <w:t>2. Adattamento ai cambiamenti climatici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14:paraId="01155127" w14:textId="71824738" w:rsidR="00B3336D" w:rsidRPr="00D6362F" w:rsidRDefault="00B3336D" w:rsidP="00B3336D">
            <w:pPr>
              <w:suppressAutoHyphens w:val="0"/>
              <w:rPr>
                <w:rFonts w:ascii="Calibri" w:hAnsi="Calibri" w:cs="Calibri"/>
                <w:color w:val="000000"/>
                <w:lang w:eastAsia="it-IT"/>
              </w:rPr>
            </w:pPr>
            <w:r w:rsidRPr="00D6362F">
              <w:rPr>
                <w:rFonts w:ascii="Calibri" w:hAnsi="Calibri" w:cs="Calibri"/>
                <w:color w:val="000000"/>
                <w:lang w:eastAsia="it-IT"/>
              </w:rPr>
              <w:t>Per i grandi investimenti sono state utilizzate proiezioni climatiche avanzate alla massima risoluzione disponibile nella serie esistente di scenari futuri con scenari di proiezioni climatiche da 10 a 30 anni?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14:paraId="29D708AE" w14:textId="558B7C1C" w:rsidR="00B3336D" w:rsidRPr="00B3336D" w:rsidRDefault="00B3336D" w:rsidP="003C5729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it-IT"/>
              </w:rPr>
            </w:pPr>
          </w:p>
        </w:tc>
        <w:tc>
          <w:tcPr>
            <w:tcW w:w="2113" w:type="pct"/>
            <w:shd w:val="clear" w:color="auto" w:fill="auto"/>
            <w:vAlign w:val="center"/>
            <w:hideMark/>
          </w:tcPr>
          <w:p w14:paraId="3974C7F0" w14:textId="28BF7F83" w:rsidR="00B3336D" w:rsidRPr="00A3085E" w:rsidRDefault="00B3336D" w:rsidP="00B3336D">
            <w:pPr>
              <w:suppressAutoHyphens w:val="0"/>
              <w:rPr>
                <w:rFonts w:ascii="Calibri" w:hAnsi="Calibri" w:cs="Calibri"/>
                <w:b/>
                <w:bCs/>
                <w:lang w:eastAsia="it-IT"/>
              </w:rPr>
            </w:pPr>
          </w:p>
        </w:tc>
        <w:tc>
          <w:tcPr>
            <w:tcW w:w="682" w:type="pct"/>
            <w:shd w:val="clear" w:color="auto" w:fill="auto"/>
            <w:vAlign w:val="center"/>
            <w:hideMark/>
          </w:tcPr>
          <w:p w14:paraId="50272787" w14:textId="460E9825" w:rsidR="00B3336D" w:rsidRPr="00B3336D" w:rsidRDefault="00B3336D" w:rsidP="00B3336D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B3336D" w:rsidRPr="00D6362F" w14:paraId="6EF3ED41" w14:textId="77777777" w:rsidTr="0069253A">
        <w:trPr>
          <w:trHeight w:val="520"/>
        </w:trPr>
        <w:tc>
          <w:tcPr>
            <w:tcW w:w="147" w:type="pct"/>
            <w:shd w:val="clear" w:color="auto" w:fill="auto"/>
            <w:vAlign w:val="center"/>
            <w:hideMark/>
          </w:tcPr>
          <w:p w14:paraId="4FADA785" w14:textId="1F941521" w:rsidR="00B3336D" w:rsidRPr="00D6362F" w:rsidRDefault="008F0BF2" w:rsidP="00B3336D">
            <w:pPr>
              <w:suppressAutoHyphens w:val="0"/>
              <w:jc w:val="right"/>
              <w:rPr>
                <w:rFonts w:ascii="Calibri" w:hAnsi="Calibri" w:cs="Calibri"/>
                <w:color w:val="000000"/>
                <w:lang w:eastAsia="it-IT"/>
              </w:rPr>
            </w:pPr>
            <w:bookmarkStart w:id="1" w:name="_Hlk138858095"/>
            <w:r>
              <w:rPr>
                <w:rFonts w:ascii="Calibri" w:hAnsi="Calibri" w:cs="Calibri"/>
                <w:color w:val="000000"/>
                <w:lang w:eastAsia="it-IT"/>
              </w:rPr>
              <w:t>18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14:paraId="54008BCE" w14:textId="77777777" w:rsidR="00B3336D" w:rsidRPr="00D6362F" w:rsidRDefault="00B3336D" w:rsidP="00B3336D">
            <w:pPr>
              <w:suppressAutoHyphens w:val="0"/>
              <w:rPr>
                <w:rFonts w:ascii="Calibri" w:hAnsi="Calibri" w:cs="Calibri"/>
                <w:color w:val="000000"/>
                <w:lang w:eastAsia="it-IT"/>
              </w:rPr>
            </w:pPr>
            <w:r w:rsidRPr="00D6362F">
              <w:rPr>
                <w:rFonts w:ascii="Calibri" w:hAnsi="Calibri" w:cs="Calibri"/>
                <w:color w:val="000000"/>
                <w:lang w:eastAsia="it-IT"/>
              </w:rPr>
              <w:t>2. Adattamento ai cambiamenti climatici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14:paraId="34004CA8" w14:textId="77777777" w:rsidR="00B3336D" w:rsidRPr="00D6362F" w:rsidRDefault="00B3336D" w:rsidP="00B3336D">
            <w:pPr>
              <w:suppressAutoHyphens w:val="0"/>
              <w:rPr>
                <w:rFonts w:ascii="Calibri" w:hAnsi="Calibri" w:cs="Calibri"/>
                <w:color w:val="000000"/>
                <w:lang w:eastAsia="it-IT"/>
              </w:rPr>
            </w:pPr>
            <w:r w:rsidRPr="00A3085E">
              <w:rPr>
                <w:rFonts w:ascii="Calibri" w:hAnsi="Calibri" w:cs="Calibri"/>
                <w:color w:val="000000"/>
                <w:lang w:eastAsia="it-IT"/>
              </w:rPr>
              <w:t>La valutazione è effettuata ricorrendo a proiezioni climatiche sulla scala appropriata più ridotta possibile?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14:paraId="0A899550" w14:textId="63252EDD" w:rsidR="00B3336D" w:rsidRPr="00792CC1" w:rsidRDefault="00B3336D" w:rsidP="00C048F9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2113" w:type="pct"/>
            <w:shd w:val="clear" w:color="auto" w:fill="auto"/>
            <w:vAlign w:val="center"/>
            <w:hideMark/>
          </w:tcPr>
          <w:p w14:paraId="5B31CE17" w14:textId="231D736D" w:rsidR="00B3336D" w:rsidRPr="00A3085E" w:rsidRDefault="00B3336D" w:rsidP="00C048F9">
            <w:pPr>
              <w:suppressAutoHyphens w:val="0"/>
              <w:jc w:val="both"/>
              <w:rPr>
                <w:rFonts w:ascii="Calibri" w:hAnsi="Calibri" w:cs="Calibri"/>
                <w:b/>
                <w:bCs/>
                <w:strike/>
                <w:color w:val="000000"/>
                <w:lang w:eastAsia="it-IT"/>
              </w:rPr>
            </w:pPr>
          </w:p>
        </w:tc>
        <w:tc>
          <w:tcPr>
            <w:tcW w:w="682" w:type="pct"/>
            <w:shd w:val="clear" w:color="auto" w:fill="auto"/>
            <w:vAlign w:val="center"/>
            <w:hideMark/>
          </w:tcPr>
          <w:p w14:paraId="20BC32C2" w14:textId="30F7C1C2" w:rsidR="00B3336D" w:rsidRPr="0066357D" w:rsidRDefault="00B3336D" w:rsidP="00B3336D">
            <w:pPr>
              <w:suppressAutoHyphens w:val="0"/>
              <w:rPr>
                <w:rFonts w:ascii="Calibri" w:hAnsi="Calibri" w:cs="Calibri"/>
                <w:color w:val="000000"/>
                <w:highlight w:val="yellow"/>
                <w:lang w:eastAsia="it-IT"/>
              </w:rPr>
            </w:pPr>
          </w:p>
        </w:tc>
      </w:tr>
      <w:bookmarkEnd w:id="0"/>
      <w:bookmarkEnd w:id="1"/>
      <w:tr w:rsidR="00B3336D" w:rsidRPr="00D6362F" w14:paraId="4B975D01" w14:textId="77777777" w:rsidTr="0069253A">
        <w:trPr>
          <w:trHeight w:val="520"/>
        </w:trPr>
        <w:tc>
          <w:tcPr>
            <w:tcW w:w="147" w:type="pct"/>
            <w:shd w:val="clear" w:color="auto" w:fill="auto"/>
            <w:vAlign w:val="center"/>
            <w:hideMark/>
          </w:tcPr>
          <w:p w14:paraId="1EE1B9F8" w14:textId="32186A0A" w:rsidR="00B3336D" w:rsidRPr="00D6362F" w:rsidRDefault="008F0BF2" w:rsidP="00B3336D">
            <w:pPr>
              <w:suppressAutoHyphens w:val="0"/>
              <w:jc w:val="right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  <w:lang w:eastAsia="it-IT"/>
              </w:rPr>
              <w:t>19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14:paraId="54A83389" w14:textId="77777777" w:rsidR="00B3336D" w:rsidRPr="00D6362F" w:rsidRDefault="00B3336D" w:rsidP="00B3336D">
            <w:pPr>
              <w:suppressAutoHyphens w:val="0"/>
              <w:rPr>
                <w:rFonts w:ascii="Calibri" w:hAnsi="Calibri" w:cs="Calibri"/>
                <w:color w:val="000000"/>
                <w:lang w:eastAsia="it-IT"/>
              </w:rPr>
            </w:pPr>
            <w:r w:rsidRPr="00D6362F">
              <w:rPr>
                <w:rFonts w:ascii="Calibri" w:hAnsi="Calibri" w:cs="Calibri"/>
                <w:color w:val="000000"/>
                <w:lang w:eastAsia="it-IT"/>
              </w:rPr>
              <w:t>2. Adattamento ai cambiamenti climatici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14:paraId="53CE03CE" w14:textId="0E0C3F7C" w:rsidR="00B3336D" w:rsidRPr="00D6362F" w:rsidRDefault="00B3336D" w:rsidP="00B3336D">
            <w:pPr>
              <w:suppressAutoHyphens w:val="0"/>
              <w:rPr>
                <w:rFonts w:ascii="Calibri" w:hAnsi="Calibri" w:cs="Calibri"/>
                <w:color w:val="000000"/>
                <w:lang w:eastAsia="it-IT"/>
              </w:rPr>
            </w:pPr>
            <w:r w:rsidRPr="00D6362F">
              <w:rPr>
                <w:rFonts w:ascii="Calibri" w:hAnsi="Calibri" w:cs="Calibri"/>
                <w:color w:val="000000"/>
                <w:lang w:eastAsia="it-IT"/>
              </w:rPr>
              <w:t>Le proiezioni climatiche e la valutazione degli impatti è stata basata sulle migliori pratiche e sugli orientamenti disponibili, tenendo conto delle più attuali conoscenze scientifiche per l'analisi della vulnerabilità e del rischio?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14:paraId="2174EB67" w14:textId="2483B552" w:rsidR="00B3336D" w:rsidRPr="00792CC1" w:rsidRDefault="00B3336D" w:rsidP="00C048F9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2113" w:type="pct"/>
            <w:shd w:val="clear" w:color="auto" w:fill="auto"/>
            <w:vAlign w:val="center"/>
            <w:hideMark/>
          </w:tcPr>
          <w:p w14:paraId="1D7781AC" w14:textId="6BCFC6E1" w:rsidR="00B3336D" w:rsidRPr="00BE2387" w:rsidRDefault="00B3336D" w:rsidP="008D70CA">
            <w:pPr>
              <w:suppressAutoHyphens w:val="0"/>
              <w:jc w:val="both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682" w:type="pct"/>
            <w:shd w:val="clear" w:color="auto" w:fill="auto"/>
            <w:vAlign w:val="center"/>
            <w:hideMark/>
          </w:tcPr>
          <w:p w14:paraId="0CB66041" w14:textId="77777777" w:rsidR="00B3336D" w:rsidRPr="00D6362F" w:rsidRDefault="00B3336D" w:rsidP="00B3336D">
            <w:pPr>
              <w:suppressAutoHyphens w:val="0"/>
              <w:rPr>
                <w:rFonts w:ascii="Calibri" w:hAnsi="Calibri" w:cs="Calibri"/>
                <w:color w:val="000000"/>
                <w:lang w:eastAsia="it-IT"/>
              </w:rPr>
            </w:pPr>
            <w:r w:rsidRPr="00D6362F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</w:tr>
      <w:tr w:rsidR="00B3336D" w:rsidRPr="00D6362F" w14:paraId="752927D8" w14:textId="77777777" w:rsidTr="0069253A">
        <w:trPr>
          <w:trHeight w:val="520"/>
        </w:trPr>
        <w:tc>
          <w:tcPr>
            <w:tcW w:w="147" w:type="pct"/>
            <w:shd w:val="clear" w:color="auto" w:fill="auto"/>
            <w:vAlign w:val="center"/>
            <w:hideMark/>
          </w:tcPr>
          <w:p w14:paraId="08D7BC78" w14:textId="693C4C6E" w:rsidR="00B3336D" w:rsidRPr="00D6362F" w:rsidRDefault="008F0BF2" w:rsidP="00B3336D">
            <w:pPr>
              <w:suppressAutoHyphens w:val="0"/>
              <w:jc w:val="right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  <w:lang w:eastAsia="it-IT"/>
              </w:rPr>
              <w:t>20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14:paraId="5765F78C" w14:textId="77777777" w:rsidR="00B3336D" w:rsidRPr="00D6362F" w:rsidRDefault="00B3336D" w:rsidP="00B3336D">
            <w:pPr>
              <w:suppressAutoHyphens w:val="0"/>
              <w:rPr>
                <w:rFonts w:ascii="Calibri" w:hAnsi="Calibri" w:cs="Calibri"/>
                <w:color w:val="000000"/>
                <w:lang w:eastAsia="it-IT"/>
              </w:rPr>
            </w:pPr>
            <w:r w:rsidRPr="00D6362F">
              <w:rPr>
                <w:rFonts w:ascii="Calibri" w:hAnsi="Calibri" w:cs="Calibri"/>
                <w:color w:val="000000"/>
                <w:lang w:eastAsia="it-IT"/>
              </w:rPr>
              <w:t>2. Adattamento ai cambiamenti climatici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14:paraId="7DD69949" w14:textId="5DFDC280" w:rsidR="00B3336D" w:rsidRPr="00D6362F" w:rsidRDefault="00B3336D" w:rsidP="00B3336D">
            <w:pPr>
              <w:suppressAutoHyphens w:val="0"/>
              <w:rPr>
                <w:rFonts w:ascii="Calibri" w:hAnsi="Calibri" w:cs="Calibri"/>
                <w:color w:val="000000"/>
                <w:lang w:eastAsia="it-IT"/>
              </w:rPr>
            </w:pPr>
            <w:r w:rsidRPr="00D6362F">
              <w:rPr>
                <w:rFonts w:ascii="Calibri" w:hAnsi="Calibri" w:cs="Calibri"/>
                <w:color w:val="000000"/>
                <w:lang w:eastAsia="it-IT"/>
              </w:rPr>
              <w:t>In caso siano stati individuati importanti rischi climatici, sono state attuate, ovvero previste, "soluzioni di adattamento" (fisiche e non-fisiche) tali da ridurre in modo sostanziale i rischi?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14:paraId="2CC38726" w14:textId="21C623FE" w:rsidR="00B3336D" w:rsidRPr="00D6362F" w:rsidRDefault="00B3336D" w:rsidP="00C048F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</w:p>
        </w:tc>
        <w:tc>
          <w:tcPr>
            <w:tcW w:w="2113" w:type="pct"/>
            <w:shd w:val="clear" w:color="auto" w:fill="auto"/>
            <w:vAlign w:val="center"/>
            <w:hideMark/>
          </w:tcPr>
          <w:p w14:paraId="64247992" w14:textId="5AF33A22" w:rsidR="00A82EDC" w:rsidRPr="00090ED2" w:rsidRDefault="00A82EDC" w:rsidP="008D70CA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82" w:type="pct"/>
            <w:shd w:val="clear" w:color="auto" w:fill="auto"/>
            <w:vAlign w:val="center"/>
            <w:hideMark/>
          </w:tcPr>
          <w:p w14:paraId="6658BBCA" w14:textId="495F7F52" w:rsidR="00B3336D" w:rsidRPr="005102A5" w:rsidRDefault="00B3336D" w:rsidP="005102A5">
            <w:pPr>
              <w:suppressAutoHyphens w:val="0"/>
              <w:jc w:val="both"/>
              <w:rPr>
                <w:rFonts w:ascii="Calibri" w:hAnsi="Calibri" w:cs="Calibri"/>
                <w:color w:val="000000"/>
                <w:sz w:val="18"/>
                <w:szCs w:val="18"/>
                <w:lang w:eastAsia="it-IT"/>
              </w:rPr>
            </w:pPr>
          </w:p>
        </w:tc>
      </w:tr>
      <w:tr w:rsidR="00B3336D" w:rsidRPr="00D6362F" w14:paraId="2836BADC" w14:textId="77777777" w:rsidTr="0069253A">
        <w:trPr>
          <w:trHeight w:val="853"/>
        </w:trPr>
        <w:tc>
          <w:tcPr>
            <w:tcW w:w="147" w:type="pct"/>
            <w:shd w:val="clear" w:color="auto" w:fill="auto"/>
            <w:vAlign w:val="center"/>
            <w:hideMark/>
          </w:tcPr>
          <w:p w14:paraId="46EA8626" w14:textId="02EF4D81" w:rsidR="00B3336D" w:rsidRPr="00D6362F" w:rsidRDefault="008F0BF2" w:rsidP="00B3336D">
            <w:pPr>
              <w:suppressAutoHyphens w:val="0"/>
              <w:jc w:val="right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  <w:lang w:eastAsia="it-IT"/>
              </w:rPr>
              <w:lastRenderedPageBreak/>
              <w:t>21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14:paraId="2E29433C" w14:textId="77777777" w:rsidR="00B3336D" w:rsidRPr="00D6362F" w:rsidRDefault="00B3336D" w:rsidP="00B3336D">
            <w:pPr>
              <w:suppressAutoHyphens w:val="0"/>
              <w:rPr>
                <w:rFonts w:ascii="Calibri" w:hAnsi="Calibri" w:cs="Calibri"/>
                <w:color w:val="000000"/>
                <w:lang w:eastAsia="it-IT"/>
              </w:rPr>
            </w:pPr>
            <w:r w:rsidRPr="00D6362F">
              <w:rPr>
                <w:rFonts w:ascii="Calibri" w:hAnsi="Calibri" w:cs="Calibri"/>
                <w:color w:val="000000"/>
                <w:lang w:eastAsia="it-IT"/>
              </w:rPr>
              <w:t>2. Adattamento ai cambiamenti climatici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14:paraId="00053010" w14:textId="77777777" w:rsidR="00B3336D" w:rsidRPr="00D6362F" w:rsidRDefault="00B3336D" w:rsidP="00B3336D">
            <w:pPr>
              <w:suppressAutoHyphens w:val="0"/>
              <w:rPr>
                <w:rFonts w:ascii="Calibri" w:hAnsi="Calibri" w:cs="Calibri"/>
                <w:color w:val="000000"/>
                <w:lang w:eastAsia="it-IT"/>
              </w:rPr>
            </w:pPr>
            <w:r w:rsidRPr="00D6362F">
              <w:rPr>
                <w:rFonts w:ascii="Calibri" w:hAnsi="Calibri" w:cs="Calibri"/>
                <w:color w:val="000000"/>
                <w:lang w:eastAsia="it-IT"/>
              </w:rPr>
              <w:t>Le soluzioni di adattamento attuate, ovvero previste sono coerenti con i criteri sottoelencati?</w:t>
            </w:r>
            <w:r w:rsidRPr="00D6362F">
              <w:rPr>
                <w:rFonts w:ascii="Calibri" w:hAnsi="Calibri" w:cs="Calibri"/>
                <w:color w:val="000000"/>
                <w:lang w:eastAsia="it-IT"/>
              </w:rPr>
              <w:br/>
              <w:t>(a) non influiscono negativamente sugli sforzi di adattamento o sul livello di resilienza ai rischi climatici fisici di altre persone, della natura, del patrimonio culturale, dei beni e di altre attività economiche;</w:t>
            </w:r>
            <w:r w:rsidRPr="00D6362F">
              <w:rPr>
                <w:rFonts w:ascii="Calibri" w:hAnsi="Calibri" w:cs="Calibri"/>
                <w:color w:val="000000"/>
                <w:lang w:eastAsia="it-IT"/>
              </w:rPr>
              <w:br/>
              <w:t>(b) favoriscono le soluzioni basate sulla natura o si basano, per quanto possibile, su infrastrutture blu o verdi;</w:t>
            </w:r>
            <w:r w:rsidRPr="00D6362F">
              <w:rPr>
                <w:rFonts w:ascii="Calibri" w:hAnsi="Calibri" w:cs="Calibri"/>
                <w:color w:val="000000"/>
                <w:lang w:eastAsia="it-IT"/>
              </w:rPr>
              <w:br/>
              <w:t>(c) sono coerenti con i piani e le strategie di adattamento locali, settoriali, regionali o nazionali;</w:t>
            </w:r>
            <w:r w:rsidRPr="00D6362F">
              <w:rPr>
                <w:rFonts w:ascii="Calibri" w:hAnsi="Calibri" w:cs="Calibri"/>
                <w:color w:val="000000"/>
                <w:lang w:eastAsia="it-IT"/>
              </w:rPr>
              <w:br/>
              <w:t>(d) sono monitorate e misurate in base a indicatori predefiniti e, nel caso in cui tali indicatori non siano soddisfatti, vengono prese in considerazione azioni correttive;</w:t>
            </w:r>
            <w:r w:rsidRPr="00D6362F">
              <w:rPr>
                <w:rFonts w:ascii="Calibri" w:hAnsi="Calibri" w:cs="Calibri"/>
                <w:color w:val="000000"/>
                <w:lang w:eastAsia="it-IT"/>
              </w:rPr>
              <w:br/>
              <w:t xml:space="preserve">(e) laddove la soluzione attuata sia fisica e consista in un'attività per la quale sono stati specificati criteri di vaglio tecnico nel presente allegato, la soluzione è conforme ai criteri di vaglio tecnico relativi a "non </w:t>
            </w:r>
            <w:r w:rsidRPr="00D6362F">
              <w:rPr>
                <w:rFonts w:ascii="Calibri" w:hAnsi="Calibri" w:cs="Calibri"/>
                <w:color w:val="000000"/>
                <w:lang w:eastAsia="it-IT"/>
              </w:rPr>
              <w:lastRenderedPageBreak/>
              <w:t>arrecare danno significativo" (DNSH) per tale attività.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14:paraId="6211926E" w14:textId="6FA44188" w:rsidR="00B3336D" w:rsidRPr="008D70CA" w:rsidRDefault="00B3336D" w:rsidP="008D70CA">
            <w:pPr>
              <w:rPr>
                <w:rFonts w:ascii="Calibri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2113" w:type="pct"/>
            <w:shd w:val="clear" w:color="auto" w:fill="auto"/>
            <w:vAlign w:val="center"/>
            <w:hideMark/>
          </w:tcPr>
          <w:p w14:paraId="573A4521" w14:textId="4B83C302" w:rsidR="00A92957" w:rsidRPr="00A92957" w:rsidRDefault="006962CA" w:rsidP="008D70CA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lang w:eastAsia="it-IT"/>
              </w:rPr>
            </w:pPr>
            <w:r w:rsidRPr="006962CA">
              <w:rPr>
                <w:rFonts w:ascii="Calibri" w:hAnsi="Calibri" w:cs="Calibri"/>
                <w:b/>
                <w:bCs/>
                <w:color w:val="000000"/>
                <w:lang w:eastAsia="it-IT"/>
              </w:rPr>
              <w:t> </w:t>
            </w:r>
          </w:p>
          <w:p w14:paraId="572B5DC7" w14:textId="18DD1266" w:rsidR="00573774" w:rsidRPr="006962CA" w:rsidRDefault="00573774" w:rsidP="00A92957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682" w:type="pct"/>
            <w:shd w:val="clear" w:color="auto" w:fill="auto"/>
            <w:vAlign w:val="center"/>
            <w:hideMark/>
          </w:tcPr>
          <w:p w14:paraId="35B97E80" w14:textId="77777777" w:rsidR="00B3336D" w:rsidRPr="00D6362F" w:rsidRDefault="00B3336D" w:rsidP="00B3336D">
            <w:pPr>
              <w:suppressAutoHyphens w:val="0"/>
              <w:rPr>
                <w:rFonts w:ascii="Calibri" w:hAnsi="Calibri" w:cs="Calibri"/>
                <w:color w:val="000000"/>
                <w:lang w:eastAsia="it-IT"/>
              </w:rPr>
            </w:pPr>
            <w:r w:rsidRPr="00D6362F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</w:tr>
      <w:tr w:rsidR="00B3336D" w:rsidRPr="00D6362F" w14:paraId="6EB05388" w14:textId="77777777" w:rsidTr="0069253A">
        <w:trPr>
          <w:trHeight w:val="1420"/>
        </w:trPr>
        <w:tc>
          <w:tcPr>
            <w:tcW w:w="147" w:type="pct"/>
            <w:shd w:val="clear" w:color="auto" w:fill="auto"/>
            <w:vAlign w:val="center"/>
            <w:hideMark/>
          </w:tcPr>
          <w:p w14:paraId="56AB52E7" w14:textId="6E962400" w:rsidR="00B3336D" w:rsidRPr="00D6362F" w:rsidRDefault="008F0BF2" w:rsidP="00B3336D">
            <w:pPr>
              <w:suppressAutoHyphens w:val="0"/>
              <w:jc w:val="right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  <w:lang w:eastAsia="it-IT"/>
              </w:rPr>
              <w:t>22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14:paraId="05983E9D" w14:textId="77777777" w:rsidR="00B3336D" w:rsidRPr="00D6362F" w:rsidRDefault="00B3336D" w:rsidP="00B3336D">
            <w:pPr>
              <w:suppressAutoHyphens w:val="0"/>
              <w:rPr>
                <w:rFonts w:ascii="Calibri" w:hAnsi="Calibri" w:cs="Calibri"/>
                <w:color w:val="000000"/>
                <w:lang w:eastAsia="it-IT"/>
              </w:rPr>
            </w:pPr>
            <w:r w:rsidRPr="00D6362F">
              <w:rPr>
                <w:rFonts w:ascii="Calibri" w:hAnsi="Calibri" w:cs="Calibri"/>
                <w:color w:val="000000"/>
                <w:lang w:eastAsia="it-IT"/>
              </w:rPr>
              <w:t>3. Uso sostenibile e protezione delle acque e delle risorse marine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14:paraId="3CA6C695" w14:textId="54F5F1C9" w:rsidR="00B3336D" w:rsidRPr="00A3085E" w:rsidRDefault="00B3336D" w:rsidP="00B3336D">
            <w:pPr>
              <w:suppressAutoHyphens w:val="0"/>
              <w:rPr>
                <w:rFonts w:ascii="Calibri" w:hAnsi="Calibri" w:cs="Calibri"/>
                <w:color w:val="000000"/>
                <w:lang w:eastAsia="it-IT"/>
              </w:rPr>
            </w:pPr>
            <w:r w:rsidRPr="00A3085E">
              <w:rPr>
                <w:rFonts w:ascii="Calibri" w:hAnsi="Calibri" w:cs="Calibri"/>
                <w:color w:val="000000"/>
                <w:lang w:eastAsia="it-IT"/>
              </w:rPr>
              <w:t>Sono stati individuati ed affrontati i rischi di degrado ambientale connessi alla conservazione della qualità dell'acqua e alla prevenzione dello stress idrico?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14:paraId="651D08C9" w14:textId="74179164" w:rsidR="00B3336D" w:rsidRPr="00A3085E" w:rsidRDefault="00B3336D" w:rsidP="00695336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2113" w:type="pct"/>
            <w:shd w:val="clear" w:color="auto" w:fill="auto"/>
            <w:vAlign w:val="center"/>
            <w:hideMark/>
          </w:tcPr>
          <w:p w14:paraId="25E6EBE0" w14:textId="0A5B0F2C" w:rsidR="00A82EDC" w:rsidRPr="00226ED9" w:rsidRDefault="00A82EDC" w:rsidP="008D70CA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682" w:type="pct"/>
            <w:shd w:val="clear" w:color="auto" w:fill="auto"/>
            <w:vAlign w:val="center"/>
            <w:hideMark/>
          </w:tcPr>
          <w:p w14:paraId="26F3B696" w14:textId="77777777" w:rsidR="00B3336D" w:rsidRPr="0099744A" w:rsidRDefault="00B3336D" w:rsidP="00B3336D">
            <w:pPr>
              <w:suppressAutoHyphens w:val="0"/>
              <w:rPr>
                <w:rFonts w:ascii="Calibri" w:hAnsi="Calibri" w:cs="Calibri"/>
                <w:color w:val="000000"/>
                <w:sz w:val="18"/>
                <w:szCs w:val="18"/>
                <w:lang w:eastAsia="it-IT"/>
              </w:rPr>
            </w:pPr>
            <w:r w:rsidRPr="0099744A">
              <w:rPr>
                <w:rFonts w:ascii="Calibri" w:hAnsi="Calibri" w:cs="Calibri"/>
                <w:color w:val="000000"/>
                <w:sz w:val="18"/>
                <w:szCs w:val="18"/>
                <w:lang w:eastAsia="it-IT"/>
              </w:rPr>
              <w:t>In materia di qualità dell'acqua si consideri l'obiettivo di conseguire un buono stato delle acque e un buon potenziale ecologico, quali definiti all'articolo 2, punti 22 e 23, del Regolamento (UE) 2020/852, conformemente alla Direttiva 2000/60/CE e a un piano di gestione dell'uso e della protezione delle acque elaborato in tale ambito, per i corpi idrici potenzialmente interessati, in consultazione con i portatori di interessi pertinenti.</w:t>
            </w:r>
            <w:r w:rsidRPr="0099744A">
              <w:rPr>
                <w:rFonts w:ascii="Calibri" w:hAnsi="Calibri" w:cs="Calibri"/>
                <w:color w:val="000000"/>
                <w:sz w:val="18"/>
                <w:szCs w:val="18"/>
                <w:lang w:eastAsia="it-IT"/>
              </w:rPr>
              <w:br/>
            </w:r>
            <w:r w:rsidRPr="0099744A">
              <w:rPr>
                <w:rFonts w:ascii="Calibri" w:hAnsi="Calibri" w:cs="Calibri"/>
                <w:color w:val="000000"/>
                <w:sz w:val="18"/>
                <w:szCs w:val="18"/>
                <w:lang w:eastAsia="it-IT"/>
              </w:rPr>
              <w:br/>
              <w:t xml:space="preserve">In caso sia eseguita una Valutazione dell'Impatto Ambientale a norma della Direttiva 2011/92/UE ed essa comprende una valutazione dell'impatto sulle acque a norma della Direttiva 2000/60/CE, non è </w:t>
            </w:r>
            <w:r w:rsidRPr="0099744A">
              <w:rPr>
                <w:rFonts w:ascii="Calibri" w:hAnsi="Calibri" w:cs="Calibri"/>
                <w:color w:val="000000"/>
                <w:sz w:val="18"/>
                <w:szCs w:val="18"/>
                <w:lang w:eastAsia="it-IT"/>
              </w:rPr>
              <w:lastRenderedPageBreak/>
              <w:t>necessaria un'ulteriore valutazione dell'impatto sulle acque, purché siano stati affrontati i rischi individuati.</w:t>
            </w:r>
          </w:p>
        </w:tc>
      </w:tr>
      <w:tr w:rsidR="00B3336D" w:rsidRPr="00D6362F" w14:paraId="6B97E8CF" w14:textId="77777777" w:rsidTr="0069253A">
        <w:trPr>
          <w:trHeight w:val="520"/>
        </w:trPr>
        <w:tc>
          <w:tcPr>
            <w:tcW w:w="147" w:type="pct"/>
            <w:shd w:val="clear" w:color="auto" w:fill="auto"/>
            <w:vAlign w:val="center"/>
            <w:hideMark/>
          </w:tcPr>
          <w:p w14:paraId="23012F47" w14:textId="4AD9D2D2" w:rsidR="00B3336D" w:rsidRPr="00D6362F" w:rsidRDefault="008F0BF2" w:rsidP="00B3336D">
            <w:pPr>
              <w:suppressAutoHyphens w:val="0"/>
              <w:jc w:val="right"/>
              <w:rPr>
                <w:rFonts w:ascii="Calibri" w:hAnsi="Calibri" w:cs="Calibri"/>
                <w:color w:val="000000"/>
                <w:lang w:eastAsia="it-IT"/>
              </w:rPr>
            </w:pPr>
            <w:bookmarkStart w:id="2" w:name="_Hlk138850842"/>
            <w:r>
              <w:rPr>
                <w:rFonts w:ascii="Calibri" w:hAnsi="Calibri" w:cs="Calibri"/>
                <w:color w:val="000000"/>
                <w:lang w:eastAsia="it-IT"/>
              </w:rPr>
              <w:lastRenderedPageBreak/>
              <w:t>23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14:paraId="7F7F72A8" w14:textId="77777777" w:rsidR="00B3336D" w:rsidRPr="00D6362F" w:rsidRDefault="00B3336D" w:rsidP="00B3336D">
            <w:pPr>
              <w:suppressAutoHyphens w:val="0"/>
              <w:rPr>
                <w:rFonts w:ascii="Calibri" w:hAnsi="Calibri" w:cs="Calibri"/>
                <w:color w:val="000000"/>
                <w:lang w:eastAsia="it-IT"/>
              </w:rPr>
            </w:pPr>
            <w:r w:rsidRPr="00D6362F">
              <w:rPr>
                <w:rFonts w:ascii="Calibri" w:hAnsi="Calibri" w:cs="Calibri"/>
                <w:color w:val="000000"/>
                <w:lang w:eastAsia="it-IT"/>
              </w:rPr>
              <w:t>5. Prevenzione e riduzione dell'inquinamento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14:paraId="575E9C41" w14:textId="322F9FA2" w:rsidR="00B3336D" w:rsidRPr="00D6362F" w:rsidRDefault="00B3336D" w:rsidP="00B3336D">
            <w:pPr>
              <w:suppressAutoHyphens w:val="0"/>
              <w:rPr>
                <w:rFonts w:ascii="Calibri" w:hAnsi="Calibri" w:cs="Calibri"/>
                <w:color w:val="000000"/>
                <w:lang w:eastAsia="it-IT"/>
              </w:rPr>
            </w:pPr>
            <w:r w:rsidRPr="00D6362F">
              <w:rPr>
                <w:rFonts w:ascii="Calibri" w:hAnsi="Calibri" w:cs="Calibri"/>
                <w:color w:val="000000"/>
                <w:lang w:eastAsia="it-IT"/>
              </w:rPr>
              <w:t>L'utilizzo di pesticidi è ridotto, in favore di approcci o tecniche alternativi, conformemente alla Direttiva 2009/128/CE del Parlamento europeo e del Consiglio, ad eccezione dei casi in cui l'utilizzo di pesticidi è necessario per controllare la diffusione di parassiti o malattie?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14:paraId="639D41F4" w14:textId="1C116988" w:rsidR="00B3336D" w:rsidRPr="00A82EDC" w:rsidRDefault="00B3336D" w:rsidP="00695336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2113" w:type="pct"/>
            <w:shd w:val="clear" w:color="auto" w:fill="auto"/>
            <w:vAlign w:val="center"/>
            <w:hideMark/>
          </w:tcPr>
          <w:p w14:paraId="22F80D67" w14:textId="4731AE53" w:rsidR="00B3336D" w:rsidRPr="00E5726F" w:rsidRDefault="00B3336D" w:rsidP="00B3336D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682" w:type="pct"/>
            <w:shd w:val="clear" w:color="auto" w:fill="auto"/>
            <w:vAlign w:val="center"/>
            <w:hideMark/>
          </w:tcPr>
          <w:p w14:paraId="2126E124" w14:textId="77777777" w:rsidR="00B3336D" w:rsidRPr="00D6362F" w:rsidRDefault="00B3336D" w:rsidP="00B3336D">
            <w:pPr>
              <w:suppressAutoHyphens w:val="0"/>
              <w:rPr>
                <w:rFonts w:ascii="Calibri" w:hAnsi="Calibri" w:cs="Calibri"/>
                <w:color w:val="000000"/>
                <w:lang w:eastAsia="it-IT"/>
              </w:rPr>
            </w:pPr>
            <w:r w:rsidRPr="00D6362F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</w:tr>
      <w:tr w:rsidR="00B3336D" w:rsidRPr="00D6362F" w14:paraId="306E6033" w14:textId="77777777" w:rsidTr="0069253A">
        <w:trPr>
          <w:trHeight w:val="520"/>
        </w:trPr>
        <w:tc>
          <w:tcPr>
            <w:tcW w:w="147" w:type="pct"/>
            <w:shd w:val="clear" w:color="auto" w:fill="auto"/>
            <w:vAlign w:val="center"/>
            <w:hideMark/>
          </w:tcPr>
          <w:p w14:paraId="3DCB3906" w14:textId="3D412501" w:rsidR="00B3336D" w:rsidRPr="00D6362F" w:rsidRDefault="008F0BF2" w:rsidP="00B3336D">
            <w:pPr>
              <w:suppressAutoHyphens w:val="0"/>
              <w:jc w:val="right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  <w:lang w:eastAsia="it-IT"/>
              </w:rPr>
              <w:t>24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14:paraId="38575D58" w14:textId="77777777" w:rsidR="00B3336D" w:rsidRPr="00D6362F" w:rsidRDefault="00B3336D" w:rsidP="00B3336D">
            <w:pPr>
              <w:suppressAutoHyphens w:val="0"/>
              <w:rPr>
                <w:rFonts w:ascii="Calibri" w:hAnsi="Calibri" w:cs="Calibri"/>
                <w:color w:val="000000"/>
                <w:lang w:eastAsia="it-IT"/>
              </w:rPr>
            </w:pPr>
            <w:r w:rsidRPr="00D6362F">
              <w:rPr>
                <w:rFonts w:ascii="Calibri" w:hAnsi="Calibri" w:cs="Calibri"/>
                <w:color w:val="000000"/>
                <w:lang w:eastAsia="it-IT"/>
              </w:rPr>
              <w:t>5. Prevenzione e riduzione dell'inquinamento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14:paraId="0AA4BB5C" w14:textId="0CEEE2AE" w:rsidR="00B3336D" w:rsidRPr="00D6362F" w:rsidRDefault="00B3336D" w:rsidP="00B3336D">
            <w:pPr>
              <w:suppressAutoHyphens w:val="0"/>
              <w:rPr>
                <w:rFonts w:ascii="Calibri" w:hAnsi="Calibri" w:cs="Calibri"/>
                <w:color w:val="000000"/>
                <w:lang w:eastAsia="it-IT"/>
              </w:rPr>
            </w:pPr>
            <w:r w:rsidRPr="00D6362F">
              <w:rPr>
                <w:rFonts w:ascii="Calibri" w:hAnsi="Calibri" w:cs="Calibri"/>
                <w:color w:val="000000"/>
                <w:lang w:eastAsia="it-IT"/>
              </w:rPr>
              <w:t xml:space="preserve">L'attività riduce al minimo l'uso di fertilizzanti e non utilizza </w:t>
            </w:r>
            <w:r w:rsidR="00A3085E" w:rsidRPr="00D6362F">
              <w:rPr>
                <w:rFonts w:ascii="Calibri" w:hAnsi="Calibri" w:cs="Calibri"/>
                <w:color w:val="000000"/>
                <w:lang w:eastAsia="it-IT"/>
              </w:rPr>
              <w:t>letame?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14:paraId="6CB46959" w14:textId="630A421F" w:rsidR="00B3336D" w:rsidRPr="00E5726F" w:rsidRDefault="00B3336D" w:rsidP="00CE597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2113" w:type="pct"/>
            <w:shd w:val="clear" w:color="auto" w:fill="auto"/>
            <w:vAlign w:val="center"/>
            <w:hideMark/>
          </w:tcPr>
          <w:p w14:paraId="00D0E0F4" w14:textId="65E24303" w:rsidR="008D70CA" w:rsidRPr="00E5726F" w:rsidRDefault="00090ED2" w:rsidP="008D70CA">
            <w:pPr>
              <w:suppressAutoHyphens w:val="0"/>
              <w:jc w:val="both"/>
              <w:rPr>
                <w:rFonts w:ascii="Calibri" w:hAnsi="Calibri" w:cs="Calibri"/>
                <w:b/>
                <w:bCs/>
                <w:color w:val="000000"/>
                <w:lang w:eastAsia="it-IT"/>
              </w:rPr>
            </w:pPr>
            <w:r w:rsidRPr="00E5726F">
              <w:rPr>
                <w:rFonts w:ascii="Calibri" w:hAnsi="Calibri" w:cs="Calibri"/>
                <w:b/>
                <w:bCs/>
                <w:color w:val="000000"/>
                <w:lang w:eastAsia="it-IT"/>
              </w:rPr>
              <w:t> </w:t>
            </w:r>
          </w:p>
          <w:p w14:paraId="603A6C9F" w14:textId="7AA96351" w:rsidR="00E56C1A" w:rsidRPr="00E5726F" w:rsidRDefault="00E56C1A" w:rsidP="00090ED2">
            <w:pPr>
              <w:suppressAutoHyphens w:val="0"/>
              <w:jc w:val="both"/>
              <w:rPr>
                <w:rFonts w:ascii="Calibri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682" w:type="pct"/>
            <w:shd w:val="clear" w:color="auto" w:fill="auto"/>
            <w:vAlign w:val="center"/>
            <w:hideMark/>
          </w:tcPr>
          <w:p w14:paraId="3C66022E" w14:textId="77777777" w:rsidR="00B3336D" w:rsidRPr="00D6362F" w:rsidRDefault="00B3336D" w:rsidP="00B3336D">
            <w:pPr>
              <w:suppressAutoHyphens w:val="0"/>
              <w:rPr>
                <w:rFonts w:ascii="Calibri" w:hAnsi="Calibri" w:cs="Calibri"/>
                <w:color w:val="000000"/>
                <w:lang w:eastAsia="it-IT"/>
              </w:rPr>
            </w:pPr>
            <w:r w:rsidRPr="00D6362F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</w:tr>
      <w:tr w:rsidR="00B3336D" w:rsidRPr="00257DBD" w14:paraId="7ACD0BF6" w14:textId="77777777" w:rsidTr="0069253A">
        <w:trPr>
          <w:trHeight w:val="520"/>
        </w:trPr>
        <w:tc>
          <w:tcPr>
            <w:tcW w:w="147" w:type="pct"/>
            <w:shd w:val="clear" w:color="auto" w:fill="auto"/>
            <w:vAlign w:val="center"/>
            <w:hideMark/>
          </w:tcPr>
          <w:p w14:paraId="156D54EE" w14:textId="31CBEFC2" w:rsidR="00B3336D" w:rsidRPr="00CE5973" w:rsidRDefault="008F0BF2" w:rsidP="00B3336D">
            <w:pPr>
              <w:suppressAutoHyphens w:val="0"/>
              <w:jc w:val="right"/>
              <w:rPr>
                <w:rFonts w:ascii="Calibri" w:hAnsi="Calibri" w:cs="Calibri"/>
                <w:lang w:eastAsia="it-IT"/>
              </w:rPr>
            </w:pPr>
            <w:r>
              <w:rPr>
                <w:rFonts w:ascii="Calibri" w:hAnsi="Calibri" w:cs="Calibri"/>
                <w:lang w:eastAsia="it-IT"/>
              </w:rPr>
              <w:t>25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14:paraId="1E5FDE1E" w14:textId="77777777" w:rsidR="00B3336D" w:rsidRPr="00CE5973" w:rsidRDefault="00B3336D" w:rsidP="00B3336D">
            <w:pPr>
              <w:suppressAutoHyphens w:val="0"/>
              <w:rPr>
                <w:rFonts w:ascii="Calibri" w:hAnsi="Calibri" w:cs="Calibri"/>
                <w:lang w:eastAsia="it-IT"/>
              </w:rPr>
            </w:pPr>
            <w:r w:rsidRPr="00CE5973">
              <w:rPr>
                <w:rFonts w:ascii="Calibri" w:hAnsi="Calibri" w:cs="Calibri"/>
                <w:lang w:eastAsia="it-IT"/>
              </w:rPr>
              <w:t>5. Prevenzione e riduzione dell'inquinamento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14:paraId="5ED8EC74" w14:textId="148BBC19" w:rsidR="00B3336D" w:rsidRPr="00CE5973" w:rsidRDefault="00B3336D" w:rsidP="00B3336D">
            <w:pPr>
              <w:suppressAutoHyphens w:val="0"/>
              <w:rPr>
                <w:rFonts w:ascii="Calibri" w:hAnsi="Calibri" w:cs="Calibri"/>
                <w:lang w:eastAsia="it-IT"/>
              </w:rPr>
            </w:pPr>
            <w:r w:rsidRPr="00CE5973">
              <w:rPr>
                <w:rFonts w:ascii="Calibri" w:hAnsi="Calibri" w:cs="Calibri"/>
                <w:lang w:eastAsia="it-IT"/>
              </w:rPr>
              <w:t>L'attività è conforme al regolamento (UE) 2019/1009 del Parlamento europeo e del Consiglio o alle norme nazionali sui fertilizzanti o ammendanti per uso agricolo?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14:paraId="42F409E3" w14:textId="1B97968D" w:rsidR="00B3336D" w:rsidRPr="00CE5973" w:rsidRDefault="00B3336D" w:rsidP="00CE5973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it-IT"/>
              </w:rPr>
            </w:pPr>
          </w:p>
        </w:tc>
        <w:tc>
          <w:tcPr>
            <w:tcW w:w="2113" w:type="pct"/>
            <w:shd w:val="clear" w:color="auto" w:fill="auto"/>
            <w:vAlign w:val="center"/>
            <w:hideMark/>
          </w:tcPr>
          <w:p w14:paraId="272C2AF3" w14:textId="2177594B" w:rsidR="00B3336D" w:rsidRPr="00CE5973" w:rsidRDefault="00B3336D" w:rsidP="00CE5973">
            <w:pPr>
              <w:suppressAutoHyphens w:val="0"/>
              <w:jc w:val="both"/>
              <w:rPr>
                <w:rFonts w:ascii="Calibri" w:hAnsi="Calibri" w:cs="Calibri"/>
                <w:b/>
                <w:bCs/>
                <w:lang w:eastAsia="it-IT"/>
              </w:rPr>
            </w:pPr>
          </w:p>
        </w:tc>
        <w:tc>
          <w:tcPr>
            <w:tcW w:w="682" w:type="pct"/>
            <w:shd w:val="clear" w:color="auto" w:fill="auto"/>
            <w:vAlign w:val="center"/>
            <w:hideMark/>
          </w:tcPr>
          <w:p w14:paraId="64786BD1" w14:textId="70110984" w:rsidR="00B3336D" w:rsidRPr="00257DBD" w:rsidRDefault="00B3336D" w:rsidP="00B3336D">
            <w:pPr>
              <w:suppressAutoHyphens w:val="0"/>
              <w:rPr>
                <w:rFonts w:ascii="Calibri" w:hAnsi="Calibri" w:cs="Calibri"/>
                <w:color w:val="000000"/>
                <w:highlight w:val="yellow"/>
                <w:lang w:eastAsia="it-IT"/>
              </w:rPr>
            </w:pPr>
          </w:p>
        </w:tc>
      </w:tr>
      <w:bookmarkEnd w:id="2"/>
      <w:tr w:rsidR="00B3336D" w:rsidRPr="00257DBD" w14:paraId="3ADBE011" w14:textId="77777777" w:rsidTr="0069253A">
        <w:trPr>
          <w:trHeight w:val="1300"/>
        </w:trPr>
        <w:tc>
          <w:tcPr>
            <w:tcW w:w="147" w:type="pct"/>
            <w:shd w:val="clear" w:color="auto" w:fill="auto"/>
            <w:vAlign w:val="center"/>
            <w:hideMark/>
          </w:tcPr>
          <w:p w14:paraId="2750D0CF" w14:textId="443A74CB" w:rsidR="00B3336D" w:rsidRPr="00CC50CC" w:rsidRDefault="008F0BF2" w:rsidP="00B3336D">
            <w:pPr>
              <w:suppressAutoHyphens w:val="0"/>
              <w:jc w:val="right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  <w:lang w:eastAsia="it-IT"/>
              </w:rPr>
              <w:t>26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14:paraId="6267532A" w14:textId="77777777" w:rsidR="00B3336D" w:rsidRPr="00CC50CC" w:rsidRDefault="00B3336D" w:rsidP="00B3336D">
            <w:pPr>
              <w:suppressAutoHyphens w:val="0"/>
              <w:rPr>
                <w:rFonts w:ascii="Calibri" w:hAnsi="Calibri" w:cs="Calibri"/>
                <w:color w:val="000000"/>
                <w:lang w:eastAsia="it-IT"/>
              </w:rPr>
            </w:pPr>
            <w:r w:rsidRPr="00CC50CC">
              <w:rPr>
                <w:rFonts w:ascii="Calibri" w:hAnsi="Calibri" w:cs="Calibri"/>
                <w:color w:val="000000"/>
                <w:lang w:eastAsia="it-IT"/>
              </w:rPr>
              <w:t>5. Prevenzione e riduzione dell'inquinamento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14:paraId="30EE546A" w14:textId="1CA36377" w:rsidR="00B3336D" w:rsidRPr="00CC50CC" w:rsidRDefault="00B3336D" w:rsidP="00B3336D">
            <w:pPr>
              <w:suppressAutoHyphens w:val="0"/>
              <w:rPr>
                <w:rFonts w:ascii="Calibri" w:hAnsi="Calibri" w:cs="Calibri"/>
                <w:color w:val="000000"/>
                <w:lang w:eastAsia="it-IT"/>
              </w:rPr>
            </w:pPr>
            <w:r w:rsidRPr="00CC50CC">
              <w:rPr>
                <w:rFonts w:ascii="Calibri" w:hAnsi="Calibri" w:cs="Calibri"/>
                <w:color w:val="000000"/>
                <w:lang w:eastAsia="it-IT"/>
              </w:rPr>
              <w:t>Sono adottate misure ben documentate e verificabili per evitare l'uso di inquinanti organici persistenti e specie chimiche riconosciute dannose per l'ambiente?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14:paraId="42293E66" w14:textId="50769CE0" w:rsidR="00B3336D" w:rsidRPr="00CC50CC" w:rsidRDefault="00B3336D" w:rsidP="00CE597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2113" w:type="pct"/>
            <w:shd w:val="clear" w:color="auto" w:fill="auto"/>
            <w:vAlign w:val="center"/>
            <w:hideMark/>
          </w:tcPr>
          <w:p w14:paraId="434BAB5E" w14:textId="4923C567" w:rsidR="00300C08" w:rsidRPr="00CC50CC" w:rsidRDefault="00300C08" w:rsidP="008D70CA">
            <w:pPr>
              <w:suppressAutoHyphens w:val="0"/>
              <w:jc w:val="both"/>
              <w:rPr>
                <w:rFonts w:ascii="Calibri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682" w:type="pct"/>
            <w:shd w:val="clear" w:color="auto" w:fill="auto"/>
            <w:vAlign w:val="center"/>
            <w:hideMark/>
          </w:tcPr>
          <w:p w14:paraId="48FA0698" w14:textId="77777777" w:rsidR="00B3336D" w:rsidRPr="0099744A" w:rsidRDefault="00B3336D" w:rsidP="0099744A">
            <w:pPr>
              <w:suppressAutoHyphens w:val="0"/>
              <w:jc w:val="both"/>
              <w:rPr>
                <w:rFonts w:ascii="Calibri" w:hAnsi="Calibri" w:cs="Calibri"/>
                <w:color w:val="000000"/>
                <w:sz w:val="18"/>
                <w:szCs w:val="18"/>
                <w:lang w:eastAsia="it-IT"/>
              </w:rPr>
            </w:pPr>
            <w:r w:rsidRPr="0099744A">
              <w:rPr>
                <w:rFonts w:ascii="Calibri" w:hAnsi="Calibri" w:cs="Calibri"/>
                <w:color w:val="000000"/>
                <w:sz w:val="18"/>
                <w:szCs w:val="18"/>
                <w:lang w:eastAsia="it-IT"/>
              </w:rPr>
              <w:t xml:space="preserve">Per la specifica degli inquinanti d'interesse ci si riferisce a quanto elencato nell'allegato I, parte A, del regolamento (UE) 2019/1021 del Parlamento europeo e del Consiglio, nella convenzione di </w:t>
            </w:r>
            <w:r w:rsidRPr="0099744A">
              <w:rPr>
                <w:rFonts w:ascii="Calibri" w:hAnsi="Calibri" w:cs="Calibri"/>
                <w:color w:val="000000"/>
                <w:sz w:val="18"/>
                <w:szCs w:val="18"/>
                <w:lang w:eastAsia="it-IT"/>
              </w:rPr>
              <w:lastRenderedPageBreak/>
              <w:t>Rotterdam sulla procedura di previo assenso informato per taluni prodotti chimici e pesticidi pericolosi nel commercio internazionale, nella convenzione di Minamata sul mercurio, nel protocollo di Montreal relativo a sostanze che riducono lo strato di ozono e dei principi attivi classificati come Ia («estremamente pericolosi») o Ib («molto pericolosi») nella classificazione dei pesticidi in base al rischio raccomandata dall'OMS.</w:t>
            </w:r>
          </w:p>
        </w:tc>
      </w:tr>
      <w:tr w:rsidR="00B3336D" w:rsidRPr="00257DBD" w14:paraId="026C075B" w14:textId="77777777" w:rsidTr="0069253A">
        <w:trPr>
          <w:trHeight w:val="520"/>
        </w:trPr>
        <w:tc>
          <w:tcPr>
            <w:tcW w:w="147" w:type="pct"/>
            <w:shd w:val="clear" w:color="auto" w:fill="auto"/>
            <w:vAlign w:val="center"/>
            <w:hideMark/>
          </w:tcPr>
          <w:p w14:paraId="202FC6C4" w14:textId="7C169931" w:rsidR="00B3336D" w:rsidRPr="00840F27" w:rsidRDefault="008F0BF2" w:rsidP="00B3336D">
            <w:pPr>
              <w:suppressAutoHyphens w:val="0"/>
              <w:jc w:val="right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  <w:lang w:eastAsia="it-IT"/>
              </w:rPr>
              <w:lastRenderedPageBreak/>
              <w:t>27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14:paraId="63E917D4" w14:textId="77777777" w:rsidR="00B3336D" w:rsidRPr="00840F27" w:rsidRDefault="00B3336D" w:rsidP="00B3336D">
            <w:pPr>
              <w:suppressAutoHyphens w:val="0"/>
              <w:rPr>
                <w:rFonts w:ascii="Calibri" w:hAnsi="Calibri" w:cs="Calibri"/>
                <w:color w:val="000000"/>
                <w:lang w:eastAsia="it-IT"/>
              </w:rPr>
            </w:pPr>
            <w:r w:rsidRPr="00840F27">
              <w:rPr>
                <w:rFonts w:ascii="Calibri" w:hAnsi="Calibri" w:cs="Calibri"/>
                <w:color w:val="000000"/>
                <w:lang w:eastAsia="it-IT"/>
              </w:rPr>
              <w:t>5. Prevenzione e riduzione dell'inquinamento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14:paraId="00441CED" w14:textId="771CFDC9" w:rsidR="00B3336D" w:rsidRPr="00840F27" w:rsidRDefault="00B3336D" w:rsidP="00B3336D">
            <w:pPr>
              <w:suppressAutoHyphens w:val="0"/>
              <w:rPr>
                <w:rFonts w:ascii="Calibri" w:hAnsi="Calibri" w:cs="Calibri"/>
                <w:color w:val="000000"/>
                <w:lang w:eastAsia="it-IT"/>
              </w:rPr>
            </w:pPr>
            <w:r w:rsidRPr="00840F27">
              <w:rPr>
                <w:rFonts w:ascii="Calibri" w:hAnsi="Calibri" w:cs="Calibri"/>
                <w:color w:val="000000"/>
                <w:lang w:eastAsia="it-IT"/>
              </w:rPr>
              <w:t>L'attività è conforme alla legislazione nazionale pertinente in materia di principi attivi?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14:paraId="50165BB5" w14:textId="716D1D95" w:rsidR="00B3336D" w:rsidRPr="00840F27" w:rsidRDefault="00B3336D" w:rsidP="001A5C98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2113" w:type="pct"/>
            <w:shd w:val="clear" w:color="auto" w:fill="auto"/>
            <w:vAlign w:val="center"/>
            <w:hideMark/>
          </w:tcPr>
          <w:p w14:paraId="04C8FDA9" w14:textId="0214BFAA" w:rsidR="00B3336D" w:rsidRPr="00840F27" w:rsidRDefault="00B3336D" w:rsidP="001A5C98">
            <w:pPr>
              <w:suppressAutoHyphens w:val="0"/>
              <w:jc w:val="both"/>
              <w:rPr>
                <w:rFonts w:ascii="Calibri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682" w:type="pct"/>
            <w:shd w:val="clear" w:color="auto" w:fill="auto"/>
            <w:vAlign w:val="center"/>
            <w:hideMark/>
          </w:tcPr>
          <w:p w14:paraId="2DB7E229" w14:textId="77777777" w:rsidR="00B3336D" w:rsidRPr="00840F27" w:rsidRDefault="00B3336D" w:rsidP="00B3336D">
            <w:pPr>
              <w:suppressAutoHyphens w:val="0"/>
              <w:rPr>
                <w:rFonts w:ascii="Calibri" w:hAnsi="Calibri" w:cs="Calibri"/>
                <w:color w:val="000000"/>
                <w:lang w:eastAsia="it-IT"/>
              </w:rPr>
            </w:pPr>
            <w:r w:rsidRPr="00840F27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</w:tr>
      <w:tr w:rsidR="00B3336D" w:rsidRPr="00257DBD" w14:paraId="7D0D0FF3" w14:textId="77777777" w:rsidTr="0069253A">
        <w:trPr>
          <w:trHeight w:val="520"/>
        </w:trPr>
        <w:tc>
          <w:tcPr>
            <w:tcW w:w="147" w:type="pct"/>
            <w:shd w:val="clear" w:color="auto" w:fill="auto"/>
            <w:vAlign w:val="center"/>
            <w:hideMark/>
          </w:tcPr>
          <w:p w14:paraId="0562D3FA" w14:textId="49032839" w:rsidR="00B3336D" w:rsidRPr="008F0BF2" w:rsidRDefault="008F0BF2" w:rsidP="00B3336D">
            <w:pPr>
              <w:suppressAutoHyphens w:val="0"/>
              <w:jc w:val="right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  <w:lang w:eastAsia="it-IT"/>
              </w:rPr>
              <w:t>2</w:t>
            </w:r>
            <w:r>
              <w:rPr>
                <w:rFonts w:ascii="Calibri" w:hAnsi="Calibri" w:cs="Calibri"/>
                <w:color w:val="000000"/>
                <w:lang w:val="es-ES" w:eastAsia="it-IT"/>
              </w:rPr>
              <w:t>8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14:paraId="3B6ACDDA" w14:textId="77777777" w:rsidR="00B3336D" w:rsidRPr="00840F27" w:rsidRDefault="00B3336D" w:rsidP="00B3336D">
            <w:pPr>
              <w:suppressAutoHyphens w:val="0"/>
              <w:rPr>
                <w:rFonts w:ascii="Calibri" w:hAnsi="Calibri" w:cs="Calibri"/>
                <w:color w:val="000000"/>
                <w:lang w:eastAsia="it-IT"/>
              </w:rPr>
            </w:pPr>
            <w:r w:rsidRPr="00840F27">
              <w:rPr>
                <w:rFonts w:ascii="Calibri" w:hAnsi="Calibri" w:cs="Calibri"/>
                <w:color w:val="000000"/>
                <w:lang w:eastAsia="it-IT"/>
              </w:rPr>
              <w:t>5. Prevenzione e riduzione dell'inquinamento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14:paraId="0B67FF3A" w14:textId="5C27F481" w:rsidR="00B3336D" w:rsidRPr="00840F27" w:rsidRDefault="00B3336D" w:rsidP="00B3336D">
            <w:pPr>
              <w:suppressAutoHyphens w:val="0"/>
              <w:rPr>
                <w:rFonts w:ascii="Calibri" w:hAnsi="Calibri" w:cs="Calibri"/>
                <w:color w:val="000000"/>
                <w:lang w:eastAsia="it-IT"/>
              </w:rPr>
            </w:pPr>
            <w:r w:rsidRPr="00840F27">
              <w:rPr>
                <w:rFonts w:ascii="Calibri" w:hAnsi="Calibri" w:cs="Calibri"/>
                <w:color w:val="000000"/>
                <w:lang w:eastAsia="it-IT"/>
              </w:rPr>
              <w:t>L'attività prevede misure per evitare l'inquinamento del suolo e delle acque ed eventualmente adottare misure di bonifica in caso di inquinamento?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14:paraId="2FB712DD" w14:textId="39D3C3F3" w:rsidR="00B3336D" w:rsidRPr="00840F27" w:rsidRDefault="00B3336D" w:rsidP="001A5C98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2113" w:type="pct"/>
            <w:shd w:val="clear" w:color="auto" w:fill="auto"/>
            <w:vAlign w:val="center"/>
            <w:hideMark/>
          </w:tcPr>
          <w:p w14:paraId="1D5B6401" w14:textId="71098AD6" w:rsidR="00B3336D" w:rsidRPr="00840F27" w:rsidRDefault="00B3336D" w:rsidP="00B3336D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682" w:type="pct"/>
            <w:shd w:val="clear" w:color="auto" w:fill="auto"/>
            <w:vAlign w:val="center"/>
            <w:hideMark/>
          </w:tcPr>
          <w:p w14:paraId="56184B49" w14:textId="77777777" w:rsidR="00B3336D" w:rsidRPr="00840F27" w:rsidRDefault="00B3336D" w:rsidP="00B3336D">
            <w:pPr>
              <w:suppressAutoHyphens w:val="0"/>
              <w:rPr>
                <w:rFonts w:ascii="Calibri" w:hAnsi="Calibri" w:cs="Calibri"/>
                <w:color w:val="000000"/>
                <w:lang w:eastAsia="it-IT"/>
              </w:rPr>
            </w:pPr>
            <w:r w:rsidRPr="00840F27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</w:tr>
      <w:tr w:rsidR="00B3336D" w:rsidRPr="00257DBD" w14:paraId="70B6245D" w14:textId="77777777" w:rsidTr="0069253A">
        <w:trPr>
          <w:trHeight w:val="520"/>
        </w:trPr>
        <w:tc>
          <w:tcPr>
            <w:tcW w:w="147" w:type="pct"/>
            <w:shd w:val="clear" w:color="auto" w:fill="auto"/>
            <w:vAlign w:val="center"/>
            <w:hideMark/>
          </w:tcPr>
          <w:p w14:paraId="7929D4B6" w14:textId="1E824B61" w:rsidR="00B3336D" w:rsidRPr="00840F27" w:rsidRDefault="00B3336D" w:rsidP="00B3336D">
            <w:pPr>
              <w:suppressAutoHyphens w:val="0"/>
              <w:jc w:val="right"/>
              <w:rPr>
                <w:rFonts w:ascii="Calibri" w:hAnsi="Calibri" w:cs="Calibri"/>
                <w:color w:val="000000"/>
                <w:lang w:eastAsia="it-IT"/>
              </w:rPr>
            </w:pPr>
            <w:r w:rsidRPr="00840F27">
              <w:rPr>
                <w:rFonts w:ascii="Calibri" w:hAnsi="Calibri" w:cs="Calibri"/>
                <w:color w:val="000000"/>
                <w:lang w:eastAsia="it-IT"/>
              </w:rPr>
              <w:t>2</w:t>
            </w:r>
            <w:r w:rsidR="008F0BF2">
              <w:rPr>
                <w:rFonts w:ascii="Calibri" w:hAnsi="Calibri" w:cs="Calibri"/>
                <w:color w:val="000000"/>
                <w:lang w:eastAsia="it-IT"/>
              </w:rPr>
              <w:t>9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14:paraId="54D238A3" w14:textId="77777777" w:rsidR="00B3336D" w:rsidRPr="00840F27" w:rsidRDefault="00B3336D" w:rsidP="00B3336D">
            <w:pPr>
              <w:suppressAutoHyphens w:val="0"/>
              <w:rPr>
                <w:rFonts w:ascii="Calibri" w:hAnsi="Calibri" w:cs="Calibri"/>
                <w:color w:val="000000"/>
                <w:lang w:eastAsia="it-IT"/>
              </w:rPr>
            </w:pPr>
            <w:r w:rsidRPr="00840F27">
              <w:rPr>
                <w:rFonts w:ascii="Calibri" w:hAnsi="Calibri" w:cs="Calibri"/>
                <w:color w:val="000000"/>
                <w:lang w:eastAsia="it-IT"/>
              </w:rPr>
              <w:t>6. Protezione e il ripristino della biodiversità e degli ecosistemi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14:paraId="1FD39C0F" w14:textId="303B3DB8" w:rsidR="00B3336D" w:rsidRPr="00840F27" w:rsidRDefault="00B3336D" w:rsidP="00B3336D">
            <w:pPr>
              <w:suppressAutoHyphens w:val="0"/>
              <w:rPr>
                <w:rFonts w:ascii="Calibri" w:hAnsi="Calibri" w:cs="Calibri"/>
                <w:color w:val="000000"/>
                <w:lang w:eastAsia="it-IT"/>
              </w:rPr>
            </w:pPr>
            <w:r w:rsidRPr="00840F27">
              <w:rPr>
                <w:rFonts w:ascii="Calibri" w:hAnsi="Calibri" w:cs="Calibri"/>
                <w:color w:val="000000"/>
                <w:lang w:eastAsia="it-IT"/>
              </w:rPr>
              <w:t>L'attività è conforme agli obiettivi di conservazione fissati in tema di habitat protetti e aree designate?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14:paraId="1416B2EF" w14:textId="0C1117AC" w:rsidR="00B3336D" w:rsidRPr="00840F27" w:rsidRDefault="00B3336D" w:rsidP="001A5C98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2113" w:type="pct"/>
            <w:shd w:val="clear" w:color="auto" w:fill="auto"/>
            <w:vAlign w:val="center"/>
            <w:hideMark/>
          </w:tcPr>
          <w:p w14:paraId="45DB393D" w14:textId="06C5E586" w:rsidR="00AB61DC" w:rsidRPr="00ED4BAE" w:rsidRDefault="00AB61DC" w:rsidP="00AB61DC">
            <w:pPr>
              <w:suppressAutoHyphens w:val="0"/>
              <w:rPr>
                <w:rFonts w:ascii="Calibri" w:hAnsi="Calibri" w:cs="Calibri"/>
                <w:b/>
                <w:bCs/>
                <w:lang w:eastAsia="it-IT"/>
              </w:rPr>
            </w:pPr>
          </w:p>
        </w:tc>
        <w:tc>
          <w:tcPr>
            <w:tcW w:w="682" w:type="pct"/>
            <w:shd w:val="clear" w:color="auto" w:fill="auto"/>
            <w:vAlign w:val="center"/>
            <w:hideMark/>
          </w:tcPr>
          <w:p w14:paraId="062FBEC4" w14:textId="77777777" w:rsidR="00B3336D" w:rsidRPr="00840F27" w:rsidRDefault="00B3336D" w:rsidP="00B3336D">
            <w:pPr>
              <w:suppressAutoHyphens w:val="0"/>
              <w:rPr>
                <w:rFonts w:ascii="Calibri" w:hAnsi="Calibri" w:cs="Calibri"/>
                <w:color w:val="000000"/>
                <w:lang w:eastAsia="it-IT"/>
              </w:rPr>
            </w:pPr>
            <w:r w:rsidRPr="00840F27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</w:tr>
      <w:tr w:rsidR="00B3336D" w:rsidRPr="00257DBD" w14:paraId="4DD7CB7F" w14:textId="77777777" w:rsidTr="0069253A">
        <w:trPr>
          <w:trHeight w:val="520"/>
        </w:trPr>
        <w:tc>
          <w:tcPr>
            <w:tcW w:w="147" w:type="pct"/>
            <w:shd w:val="clear" w:color="auto" w:fill="auto"/>
            <w:vAlign w:val="center"/>
            <w:hideMark/>
          </w:tcPr>
          <w:p w14:paraId="169E08B6" w14:textId="57393EE0" w:rsidR="00B3336D" w:rsidRPr="0099744A" w:rsidRDefault="008F0BF2" w:rsidP="00B3336D">
            <w:pPr>
              <w:suppressAutoHyphens w:val="0"/>
              <w:jc w:val="right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  <w:lang w:eastAsia="it-IT"/>
              </w:rPr>
              <w:lastRenderedPageBreak/>
              <w:t>30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14:paraId="47C0EA96" w14:textId="77777777" w:rsidR="00B3336D" w:rsidRPr="0099744A" w:rsidRDefault="00B3336D" w:rsidP="00B3336D">
            <w:pPr>
              <w:suppressAutoHyphens w:val="0"/>
              <w:rPr>
                <w:rFonts w:ascii="Calibri" w:hAnsi="Calibri" w:cs="Calibri"/>
                <w:color w:val="000000"/>
                <w:lang w:eastAsia="it-IT"/>
              </w:rPr>
            </w:pPr>
            <w:r w:rsidRPr="0099744A">
              <w:rPr>
                <w:rFonts w:ascii="Calibri" w:hAnsi="Calibri" w:cs="Calibri"/>
                <w:color w:val="000000"/>
                <w:lang w:eastAsia="it-IT"/>
              </w:rPr>
              <w:t>6. Protezione e il ripristino della biodiversità e degli ecosistemi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14:paraId="4EF4465F" w14:textId="70C6BFF5" w:rsidR="00B3336D" w:rsidRPr="0099744A" w:rsidRDefault="00B3336D" w:rsidP="00B3336D">
            <w:pPr>
              <w:suppressAutoHyphens w:val="0"/>
              <w:rPr>
                <w:rFonts w:ascii="Calibri" w:hAnsi="Calibri" w:cs="Calibri"/>
                <w:color w:val="000000"/>
                <w:lang w:eastAsia="it-IT"/>
              </w:rPr>
            </w:pPr>
            <w:bookmarkStart w:id="3" w:name="_Hlk138851376"/>
            <w:r w:rsidRPr="0099744A">
              <w:rPr>
                <w:rFonts w:ascii="Calibri" w:hAnsi="Calibri" w:cs="Calibri"/>
                <w:color w:val="000000"/>
                <w:lang w:eastAsia="it-IT"/>
              </w:rPr>
              <w:t>Sono previste conversioni di habitat specificamente sensibili alla perdita di biodiversità o con un elevato valore in termini di conservazione, ovvero di aree destinate al ripristino di tali habitat conformemente alla legislazione nazionale?</w:t>
            </w:r>
            <w:bookmarkEnd w:id="3"/>
          </w:p>
        </w:tc>
        <w:tc>
          <w:tcPr>
            <w:tcW w:w="471" w:type="pct"/>
            <w:shd w:val="clear" w:color="auto" w:fill="auto"/>
            <w:vAlign w:val="center"/>
            <w:hideMark/>
          </w:tcPr>
          <w:p w14:paraId="0C3C881A" w14:textId="7102F675" w:rsidR="00B3336D" w:rsidRPr="0099744A" w:rsidRDefault="00B3336D" w:rsidP="00573D2D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2113" w:type="pct"/>
            <w:shd w:val="clear" w:color="auto" w:fill="auto"/>
            <w:vAlign w:val="center"/>
            <w:hideMark/>
          </w:tcPr>
          <w:p w14:paraId="093DFBE8" w14:textId="19B5C9DD" w:rsidR="00B3336D" w:rsidRPr="00ED4BAE" w:rsidRDefault="00B3336D" w:rsidP="00B3336D">
            <w:pPr>
              <w:suppressAutoHyphens w:val="0"/>
              <w:rPr>
                <w:rFonts w:ascii="Calibri" w:hAnsi="Calibri" w:cs="Calibri"/>
                <w:b/>
                <w:bCs/>
                <w:lang w:eastAsia="it-IT"/>
              </w:rPr>
            </w:pPr>
          </w:p>
        </w:tc>
        <w:tc>
          <w:tcPr>
            <w:tcW w:w="682" w:type="pct"/>
            <w:shd w:val="clear" w:color="auto" w:fill="auto"/>
            <w:vAlign w:val="center"/>
            <w:hideMark/>
          </w:tcPr>
          <w:p w14:paraId="29F59813" w14:textId="119BB2DD" w:rsidR="00B3336D" w:rsidRPr="00257DBD" w:rsidRDefault="00B3336D" w:rsidP="00B3336D">
            <w:pPr>
              <w:suppressAutoHyphens w:val="0"/>
              <w:rPr>
                <w:rFonts w:ascii="Calibri" w:hAnsi="Calibri" w:cs="Calibri"/>
                <w:color w:val="000000"/>
                <w:highlight w:val="yellow"/>
                <w:lang w:eastAsia="it-IT"/>
              </w:rPr>
            </w:pPr>
          </w:p>
        </w:tc>
      </w:tr>
    </w:tbl>
    <w:p w14:paraId="68A8FD28" w14:textId="77777777" w:rsidR="00753B2E" w:rsidRDefault="00753B2E" w:rsidP="007D6225">
      <w:pPr>
        <w:pStyle w:val="TestoCampania"/>
        <w:spacing w:line="276" w:lineRule="auto"/>
        <w:ind w:firstLine="0"/>
        <w:rPr>
          <w:lang w:val="it-IT"/>
        </w:rPr>
      </w:pPr>
    </w:p>
    <w:p w14:paraId="490FB1D4" w14:textId="77777777" w:rsidR="00913975" w:rsidRDefault="00913975" w:rsidP="007D6225">
      <w:pPr>
        <w:pStyle w:val="TestoCampania"/>
        <w:spacing w:line="276" w:lineRule="auto"/>
        <w:ind w:firstLine="0"/>
        <w:rPr>
          <w:lang w:val="it-IT"/>
        </w:rPr>
      </w:pPr>
    </w:p>
    <w:p w14:paraId="1EAD4183" w14:textId="77777777" w:rsidR="00913975" w:rsidRDefault="00913975" w:rsidP="007D6225">
      <w:pPr>
        <w:pStyle w:val="TestoCampania"/>
        <w:spacing w:line="276" w:lineRule="auto"/>
        <w:ind w:firstLine="0"/>
        <w:rPr>
          <w:lang w:val="it-IT"/>
        </w:rPr>
      </w:pPr>
    </w:p>
    <w:p w14:paraId="451D120C" w14:textId="77777777" w:rsidR="00913975" w:rsidRDefault="00913975" w:rsidP="007D6225">
      <w:pPr>
        <w:pStyle w:val="TestoCampania"/>
        <w:spacing w:line="276" w:lineRule="auto"/>
        <w:ind w:firstLine="0"/>
        <w:rPr>
          <w:lang w:val="it-IT"/>
        </w:rPr>
      </w:pPr>
    </w:p>
    <w:p w14:paraId="45E85206" w14:textId="77777777" w:rsidR="00913975" w:rsidRDefault="00913975" w:rsidP="007D6225">
      <w:pPr>
        <w:pStyle w:val="TestoCampania"/>
        <w:spacing w:line="276" w:lineRule="auto"/>
        <w:ind w:firstLine="0"/>
        <w:rPr>
          <w:lang w:val="it-IT"/>
        </w:rPr>
      </w:pPr>
    </w:p>
    <w:p w14:paraId="10D1E43B" w14:textId="77777777" w:rsidR="00913975" w:rsidRDefault="00913975" w:rsidP="007D6225">
      <w:pPr>
        <w:pStyle w:val="TestoCampania"/>
        <w:spacing w:line="276" w:lineRule="auto"/>
        <w:ind w:firstLine="0"/>
        <w:rPr>
          <w:lang w:val="it-IT"/>
        </w:rPr>
      </w:pPr>
    </w:p>
    <w:p w14:paraId="6C6ACD9F" w14:textId="77777777" w:rsidR="00913975" w:rsidRDefault="00913975" w:rsidP="007D6225">
      <w:pPr>
        <w:pStyle w:val="TestoCampania"/>
        <w:spacing w:line="276" w:lineRule="auto"/>
        <w:ind w:firstLine="0"/>
        <w:rPr>
          <w:lang w:val="it-IT"/>
        </w:rPr>
      </w:pPr>
    </w:p>
    <w:p w14:paraId="59F33EAB" w14:textId="77777777" w:rsidR="00913975" w:rsidRDefault="00913975" w:rsidP="007D6225">
      <w:pPr>
        <w:pStyle w:val="TestoCampania"/>
        <w:spacing w:line="276" w:lineRule="auto"/>
        <w:ind w:firstLine="0"/>
        <w:rPr>
          <w:lang w:val="it-IT"/>
        </w:rPr>
      </w:pPr>
    </w:p>
    <w:p w14:paraId="259E29A3" w14:textId="77777777" w:rsidR="00913975" w:rsidRDefault="00913975" w:rsidP="007D6225">
      <w:pPr>
        <w:pStyle w:val="TestoCampania"/>
        <w:spacing w:line="276" w:lineRule="auto"/>
        <w:ind w:firstLine="0"/>
        <w:rPr>
          <w:lang w:val="it-IT"/>
        </w:rPr>
      </w:pPr>
    </w:p>
    <w:p w14:paraId="5EDFC895" w14:textId="77777777" w:rsidR="00913975" w:rsidRDefault="00913975" w:rsidP="007D6225">
      <w:pPr>
        <w:pStyle w:val="TestoCampania"/>
        <w:spacing w:line="276" w:lineRule="auto"/>
        <w:ind w:firstLine="0"/>
        <w:rPr>
          <w:lang w:val="it-IT"/>
        </w:rPr>
      </w:pPr>
    </w:p>
    <w:p w14:paraId="1FD790AB" w14:textId="77777777" w:rsidR="00913975" w:rsidRDefault="00913975" w:rsidP="007D6225">
      <w:pPr>
        <w:pStyle w:val="TestoCampania"/>
        <w:spacing w:line="276" w:lineRule="auto"/>
        <w:ind w:firstLine="0"/>
        <w:rPr>
          <w:lang w:val="it-IT"/>
        </w:rPr>
      </w:pPr>
    </w:p>
    <w:p w14:paraId="3FFFFE96" w14:textId="77777777" w:rsidR="00913975" w:rsidRDefault="00913975" w:rsidP="007D6225">
      <w:pPr>
        <w:pStyle w:val="TestoCampania"/>
        <w:spacing w:line="276" w:lineRule="auto"/>
        <w:ind w:firstLine="0"/>
        <w:rPr>
          <w:lang w:val="it-IT"/>
        </w:rPr>
      </w:pPr>
    </w:p>
    <w:p w14:paraId="77D14AB1" w14:textId="77777777" w:rsidR="00913975" w:rsidRDefault="00913975" w:rsidP="007D6225">
      <w:pPr>
        <w:pStyle w:val="TestoCampania"/>
        <w:spacing w:line="276" w:lineRule="auto"/>
        <w:ind w:firstLine="0"/>
        <w:rPr>
          <w:lang w:val="it-IT"/>
        </w:rPr>
      </w:pPr>
    </w:p>
    <w:p w14:paraId="226099AE" w14:textId="77777777" w:rsidR="00913975" w:rsidRDefault="00913975" w:rsidP="007D6225">
      <w:pPr>
        <w:pStyle w:val="TestoCampania"/>
        <w:spacing w:line="276" w:lineRule="auto"/>
        <w:ind w:firstLine="0"/>
        <w:rPr>
          <w:lang w:val="it-IT"/>
        </w:rPr>
      </w:pPr>
    </w:p>
    <w:sectPr w:rsidR="00913975" w:rsidSect="00D6362F">
      <w:headerReference w:type="default" r:id="rId8"/>
      <w:footerReference w:type="default" r:id="rId9"/>
      <w:footnotePr>
        <w:pos w:val="beneathText"/>
      </w:footnotePr>
      <w:pgSz w:w="16837" w:h="11905" w:orient="landscape" w:code="9"/>
      <w:pgMar w:top="1134" w:right="1417" w:bottom="1134" w:left="1134" w:header="425" w:footer="107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36119" w14:textId="77777777" w:rsidR="003E193E" w:rsidRDefault="003E193E">
      <w:r>
        <w:separator/>
      </w:r>
    </w:p>
  </w:endnote>
  <w:endnote w:type="continuationSeparator" w:id="0">
    <w:p w14:paraId="66E160B3" w14:textId="77777777" w:rsidR="003E193E" w:rsidRDefault="003E1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alace Script MT">
    <w:panose1 w:val="030303020206070C0B05"/>
    <w:charset w:val="4D"/>
    <w:family w:val="script"/>
    <w:pitch w:val="variable"/>
    <w:sig w:usb0="00000003" w:usb1="00000000" w:usb2="00000000" w:usb3="00000000" w:csb0="00000001" w:csb1="00000000"/>
  </w:font>
  <w:font w:name="StarSymbol">
    <w:altName w:val="MS Mincho"/>
    <w:panose1 w:val="020B0604020202020204"/>
    <w:charset w:val="8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ndale Sans UI">
    <w:panose1 w:val="020B0604020202020204"/>
    <w:charset w:val="00"/>
    <w:family w:val="auto"/>
    <w:pitch w:val="variable"/>
  </w:font>
  <w:font w:name="EUAlbertina">
    <w:altName w:val="Cambria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38677461"/>
      <w:docPartObj>
        <w:docPartGallery w:val="Page Numbers (Bottom of Page)"/>
        <w:docPartUnique/>
      </w:docPartObj>
    </w:sdtPr>
    <w:sdtContent>
      <w:p w14:paraId="0B3A0580" w14:textId="5DEC0D79" w:rsidR="00AD04AB" w:rsidRDefault="00AD04A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A89A273" w14:textId="77777777" w:rsidR="00AD04AB" w:rsidRDefault="00AD04A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4AD61" w14:textId="77777777" w:rsidR="003E193E" w:rsidRDefault="003E193E">
      <w:r>
        <w:separator/>
      </w:r>
    </w:p>
  </w:footnote>
  <w:footnote w:type="continuationSeparator" w:id="0">
    <w:p w14:paraId="5917E155" w14:textId="77777777" w:rsidR="003E193E" w:rsidRDefault="003E19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E9CE8" w14:textId="1E95C71D" w:rsidR="00806A5B" w:rsidRDefault="008E618A" w:rsidP="00806A5B">
    <w:pPr>
      <w:rPr>
        <w:rFonts w:ascii="Cambria" w:hAnsi="Cambria"/>
      </w:rPr>
    </w:pPr>
    <w:r>
      <w:rPr>
        <w:rFonts w:ascii="Cambria" w:hAnsi="Cambria"/>
      </w:rPr>
      <w:t xml:space="preserve">                             </w:t>
    </w:r>
    <w:r w:rsidR="00BA522C">
      <w:rPr>
        <w:rFonts w:ascii="Cambria" w:hAnsi="Cambria"/>
        <w:noProof/>
        <w:lang w:eastAsia="it-IT"/>
      </w:rPr>
      <w:drawing>
        <wp:inline distT="0" distB="0" distL="0" distR="0" wp14:anchorId="7949068E" wp14:editId="018D635C">
          <wp:extent cx="590550" cy="561975"/>
          <wp:effectExtent l="0" t="0" r="0" b="0"/>
          <wp:docPr id="1" name="Immagine 1" descr="Logo_RegCampan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RegCampan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FB6416E" w14:textId="77777777" w:rsidR="002D224C" w:rsidRDefault="002D224C" w:rsidP="002D224C">
    <w:pPr>
      <w:rPr>
        <w:rFonts w:ascii="Calibri" w:hAnsi="Calibri"/>
        <w:color w:val="002060"/>
        <w:sz w:val="22"/>
        <w:szCs w:val="22"/>
      </w:rPr>
    </w:pPr>
    <w:r>
      <w:rPr>
        <w:rFonts w:ascii="Calibri" w:hAnsi="Calibri"/>
        <w:color w:val="002060"/>
        <w:sz w:val="22"/>
        <w:szCs w:val="22"/>
      </w:rPr>
      <w:t>Direzione</w:t>
    </w:r>
    <w:r w:rsidRPr="000709E8">
      <w:rPr>
        <w:rFonts w:ascii="Calibri" w:hAnsi="Calibri"/>
        <w:color w:val="002060"/>
        <w:sz w:val="22"/>
        <w:szCs w:val="22"/>
      </w:rPr>
      <w:t xml:space="preserve"> Generale </w:t>
    </w:r>
    <w:r>
      <w:rPr>
        <w:rFonts w:ascii="Calibri" w:hAnsi="Calibri"/>
        <w:color w:val="002060"/>
        <w:sz w:val="22"/>
        <w:szCs w:val="22"/>
      </w:rPr>
      <w:t>Autorità di Gestione</w:t>
    </w:r>
  </w:p>
  <w:p w14:paraId="1DF8E7F0" w14:textId="47F841B1" w:rsidR="00806A5B" w:rsidRPr="00566D4D" w:rsidRDefault="00753B2E" w:rsidP="00566D4D">
    <w:pPr>
      <w:rPr>
        <w:rFonts w:ascii="Calibri" w:hAnsi="Calibri"/>
        <w:color w:val="002060"/>
        <w:sz w:val="22"/>
        <w:szCs w:val="22"/>
      </w:rPr>
    </w:pPr>
    <w:r>
      <w:rPr>
        <w:rFonts w:ascii="Calibri" w:hAnsi="Calibri"/>
        <w:noProof/>
        <w:color w:val="00206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DA43D75" wp14:editId="74D85988">
              <wp:simplePos x="0" y="0"/>
              <wp:positionH relativeFrom="column">
                <wp:posOffset>-90805</wp:posOffset>
              </wp:positionH>
              <wp:positionV relativeFrom="paragraph">
                <wp:posOffset>180633</wp:posOffset>
              </wp:positionV>
              <wp:extent cx="6715254" cy="0"/>
              <wp:effectExtent l="0" t="0" r="0" b="0"/>
              <wp:wrapNone/>
              <wp:docPr id="1201885643" name="Connettore dirit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15254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206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0A9C88A" id="Connettore diritto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15pt,14.2pt" to="521.6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" strokecolor="#002060" strokeweight="1pt"/>
          </w:pict>
        </mc:Fallback>
      </mc:AlternateContent>
    </w:r>
    <w:r w:rsidR="002D224C">
      <w:rPr>
        <w:rFonts w:ascii="Calibri" w:hAnsi="Calibri"/>
        <w:color w:val="002060"/>
        <w:sz w:val="22"/>
        <w:szCs w:val="22"/>
      </w:rPr>
      <w:t>Fondo Europeo di Sviluppo Regionale</w:t>
    </w:r>
    <w:r w:rsidR="00566D4D">
      <w:rPr>
        <w:rFonts w:ascii="Calibri" w:hAnsi="Calibri"/>
        <w:b/>
        <w:color w:val="002060"/>
      </w:rPr>
      <w:tab/>
    </w:r>
  </w:p>
  <w:p w14:paraId="70E6A6E5" w14:textId="623E4D62" w:rsidR="00806A5B" w:rsidRPr="00806A5B" w:rsidRDefault="00806A5B" w:rsidP="00806A5B">
    <w:pPr>
      <w:tabs>
        <w:tab w:val="left" w:pos="3705"/>
      </w:tabs>
      <w:rPr>
        <w:rFonts w:ascii="Calibri" w:hAnsi="Calibri"/>
        <w:color w:val="00206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bCs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64A0B6B2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 w:cs="Arial" w:hint="default"/>
        <w:b w:val="0"/>
        <w:i/>
        <w:strike w:val="0"/>
        <w:dstrike w:val="0"/>
        <w:sz w:val="22"/>
        <w:szCs w:val="20"/>
        <w:u w:val="none" w:color="000000"/>
        <w:effect w:val="no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/>
      </w:rPr>
    </w:lvl>
  </w:abstractNum>
  <w:abstractNum w:abstractNumId="3" w15:restartNumberingAfterBreak="0">
    <w:nsid w:val="0000000D"/>
    <w:multiLevelType w:val="singleLevel"/>
    <w:tmpl w:val="0000000D"/>
    <w:name w:val="WW8Num45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  <w:b w:val="0"/>
        <w:bCs/>
        <w:i w:val="0"/>
        <w:kern w:val="1"/>
        <w:sz w:val="21"/>
        <w:szCs w:val="21"/>
      </w:rPr>
    </w:lvl>
  </w:abstractNum>
  <w:abstractNum w:abstractNumId="4" w15:restartNumberingAfterBreak="0">
    <w:nsid w:val="017D3E79"/>
    <w:multiLevelType w:val="hybridMultilevel"/>
    <w:tmpl w:val="BC3494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8D026A"/>
    <w:multiLevelType w:val="hybridMultilevel"/>
    <w:tmpl w:val="0F0A70F8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B42D23"/>
    <w:multiLevelType w:val="hybridMultilevel"/>
    <w:tmpl w:val="6306352A"/>
    <w:lvl w:ilvl="0" w:tplc="04161BE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EE0450E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565BD"/>
    <w:multiLevelType w:val="hybridMultilevel"/>
    <w:tmpl w:val="C6985360"/>
    <w:lvl w:ilvl="0" w:tplc="BEE0450E">
      <w:start w:val="1"/>
      <w:numFmt w:val="lowerLetter"/>
      <w:lvlText w:val="%1."/>
      <w:lvlJc w:val="left"/>
      <w:pPr>
        <w:ind w:left="1440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FB3AC5"/>
    <w:multiLevelType w:val="hybridMultilevel"/>
    <w:tmpl w:val="D9985DF8"/>
    <w:lvl w:ilvl="0" w:tplc="0410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C55DC3"/>
    <w:multiLevelType w:val="hybridMultilevel"/>
    <w:tmpl w:val="D9985DF8"/>
    <w:lvl w:ilvl="0" w:tplc="0410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914504"/>
    <w:multiLevelType w:val="hybridMultilevel"/>
    <w:tmpl w:val="9BE8958C"/>
    <w:lvl w:ilvl="0" w:tplc="1178AB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DCD3B5A"/>
    <w:multiLevelType w:val="hybridMultilevel"/>
    <w:tmpl w:val="6306352A"/>
    <w:lvl w:ilvl="0" w:tplc="04161BE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EE0450E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B2B67"/>
    <w:multiLevelType w:val="hybridMultilevel"/>
    <w:tmpl w:val="A218FF90"/>
    <w:lvl w:ilvl="0" w:tplc="FBCE9D78">
      <w:start w:val="1"/>
      <w:numFmt w:val="lowerLetter"/>
      <w:lvlText w:val="%1)"/>
      <w:lvlJc w:val="left"/>
      <w:pPr>
        <w:ind w:left="40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6" w:hanging="360"/>
      </w:pPr>
    </w:lvl>
    <w:lvl w:ilvl="2" w:tplc="0410001B" w:tentative="1">
      <w:start w:val="1"/>
      <w:numFmt w:val="lowerRoman"/>
      <w:lvlText w:val="%3."/>
      <w:lvlJc w:val="right"/>
      <w:pPr>
        <w:ind w:left="1846" w:hanging="180"/>
      </w:pPr>
    </w:lvl>
    <w:lvl w:ilvl="3" w:tplc="0410000F" w:tentative="1">
      <w:start w:val="1"/>
      <w:numFmt w:val="decimal"/>
      <w:lvlText w:val="%4."/>
      <w:lvlJc w:val="left"/>
      <w:pPr>
        <w:ind w:left="2566" w:hanging="360"/>
      </w:pPr>
    </w:lvl>
    <w:lvl w:ilvl="4" w:tplc="04100019" w:tentative="1">
      <w:start w:val="1"/>
      <w:numFmt w:val="lowerLetter"/>
      <w:lvlText w:val="%5."/>
      <w:lvlJc w:val="left"/>
      <w:pPr>
        <w:ind w:left="3286" w:hanging="360"/>
      </w:pPr>
    </w:lvl>
    <w:lvl w:ilvl="5" w:tplc="0410001B" w:tentative="1">
      <w:start w:val="1"/>
      <w:numFmt w:val="lowerRoman"/>
      <w:lvlText w:val="%6."/>
      <w:lvlJc w:val="right"/>
      <w:pPr>
        <w:ind w:left="4006" w:hanging="180"/>
      </w:pPr>
    </w:lvl>
    <w:lvl w:ilvl="6" w:tplc="0410000F" w:tentative="1">
      <w:start w:val="1"/>
      <w:numFmt w:val="decimal"/>
      <w:lvlText w:val="%7."/>
      <w:lvlJc w:val="left"/>
      <w:pPr>
        <w:ind w:left="4726" w:hanging="360"/>
      </w:pPr>
    </w:lvl>
    <w:lvl w:ilvl="7" w:tplc="04100019" w:tentative="1">
      <w:start w:val="1"/>
      <w:numFmt w:val="lowerLetter"/>
      <w:lvlText w:val="%8."/>
      <w:lvlJc w:val="left"/>
      <w:pPr>
        <w:ind w:left="5446" w:hanging="360"/>
      </w:pPr>
    </w:lvl>
    <w:lvl w:ilvl="8" w:tplc="0410001B" w:tentative="1">
      <w:start w:val="1"/>
      <w:numFmt w:val="lowerRoman"/>
      <w:lvlText w:val="%9."/>
      <w:lvlJc w:val="right"/>
      <w:pPr>
        <w:ind w:left="6166" w:hanging="180"/>
      </w:pPr>
    </w:lvl>
  </w:abstractNum>
  <w:abstractNum w:abstractNumId="13" w15:restartNumberingAfterBreak="0">
    <w:nsid w:val="36936AD5"/>
    <w:multiLevelType w:val="hybridMultilevel"/>
    <w:tmpl w:val="B4A6ECC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9175CF2"/>
    <w:multiLevelType w:val="hybridMultilevel"/>
    <w:tmpl w:val="10420536"/>
    <w:lvl w:ilvl="0" w:tplc="F6A6F9F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800C70"/>
    <w:multiLevelType w:val="hybridMultilevel"/>
    <w:tmpl w:val="8F32F806"/>
    <w:lvl w:ilvl="0" w:tplc="E4C05E7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31568A"/>
    <w:multiLevelType w:val="hybridMultilevel"/>
    <w:tmpl w:val="A8E26838"/>
    <w:lvl w:ilvl="0" w:tplc="0D14178C">
      <w:numFmt w:val="bullet"/>
      <w:lvlText w:val="-"/>
      <w:lvlJc w:val="left"/>
      <w:pPr>
        <w:ind w:left="927" w:hanging="360"/>
      </w:pPr>
      <w:rPr>
        <w:rFonts w:ascii="Garamond" w:eastAsia="Times New Roman" w:hAnsi="Garamond" w:cs="Garamond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3E3D6127"/>
    <w:multiLevelType w:val="hybridMultilevel"/>
    <w:tmpl w:val="FD4E4FC6"/>
    <w:lvl w:ilvl="0" w:tplc="71962AD8">
      <w:numFmt w:val="bullet"/>
      <w:lvlText w:val="-"/>
      <w:lvlJc w:val="left"/>
      <w:pPr>
        <w:ind w:left="405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47AD6E69"/>
    <w:multiLevelType w:val="hybridMultilevel"/>
    <w:tmpl w:val="0B4A602A"/>
    <w:lvl w:ilvl="0" w:tplc="BEE0450E">
      <w:start w:val="1"/>
      <w:numFmt w:val="lowerLetter"/>
      <w:lvlText w:val="%1."/>
      <w:lvlJc w:val="left"/>
      <w:pPr>
        <w:ind w:left="1440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1F51DD"/>
    <w:multiLevelType w:val="hybridMultilevel"/>
    <w:tmpl w:val="BBB48D58"/>
    <w:lvl w:ilvl="0" w:tplc="BEE0450E">
      <w:start w:val="1"/>
      <w:numFmt w:val="lowerLetter"/>
      <w:lvlText w:val="%1."/>
      <w:lvlJc w:val="left"/>
      <w:pPr>
        <w:ind w:left="1440" w:hanging="360"/>
      </w:pPr>
      <w:rPr>
        <w:b/>
      </w:rPr>
    </w:lvl>
    <w:lvl w:ilvl="1" w:tplc="FF0C1CD8">
      <w:start w:val="1"/>
      <w:numFmt w:val="decimal"/>
      <w:lvlText w:val="%2."/>
      <w:lvlJc w:val="left"/>
      <w:pPr>
        <w:ind w:left="1440" w:hanging="360"/>
      </w:pPr>
      <w:rPr>
        <w:b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3A9A8B30">
      <w:start w:val="1"/>
      <w:numFmt w:val="lowerLetter"/>
      <w:lvlText w:val="%4)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746DF5"/>
    <w:multiLevelType w:val="hybridMultilevel"/>
    <w:tmpl w:val="5622D6E0"/>
    <w:lvl w:ilvl="0" w:tplc="09AC62C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626864"/>
    <w:multiLevelType w:val="hybridMultilevel"/>
    <w:tmpl w:val="B82865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227486"/>
    <w:multiLevelType w:val="hybridMultilevel"/>
    <w:tmpl w:val="46D60F14"/>
    <w:lvl w:ilvl="0" w:tplc="E4BC87D0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35584C"/>
    <w:multiLevelType w:val="hybridMultilevel"/>
    <w:tmpl w:val="0194F81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C4021E"/>
    <w:multiLevelType w:val="hybridMultilevel"/>
    <w:tmpl w:val="E8A0E858"/>
    <w:lvl w:ilvl="0" w:tplc="E18C453E">
      <w:start w:val="1"/>
      <w:numFmt w:val="lowerLetter"/>
      <w:lvlText w:val="%1)"/>
      <w:lvlJc w:val="left"/>
      <w:pPr>
        <w:ind w:left="40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6" w:hanging="360"/>
      </w:pPr>
    </w:lvl>
    <w:lvl w:ilvl="2" w:tplc="0410001B" w:tentative="1">
      <w:start w:val="1"/>
      <w:numFmt w:val="lowerRoman"/>
      <w:lvlText w:val="%3."/>
      <w:lvlJc w:val="right"/>
      <w:pPr>
        <w:ind w:left="1846" w:hanging="180"/>
      </w:pPr>
    </w:lvl>
    <w:lvl w:ilvl="3" w:tplc="0410000F" w:tentative="1">
      <w:start w:val="1"/>
      <w:numFmt w:val="decimal"/>
      <w:lvlText w:val="%4."/>
      <w:lvlJc w:val="left"/>
      <w:pPr>
        <w:ind w:left="2566" w:hanging="360"/>
      </w:pPr>
    </w:lvl>
    <w:lvl w:ilvl="4" w:tplc="04100019" w:tentative="1">
      <w:start w:val="1"/>
      <w:numFmt w:val="lowerLetter"/>
      <w:lvlText w:val="%5."/>
      <w:lvlJc w:val="left"/>
      <w:pPr>
        <w:ind w:left="3286" w:hanging="360"/>
      </w:pPr>
    </w:lvl>
    <w:lvl w:ilvl="5" w:tplc="0410001B" w:tentative="1">
      <w:start w:val="1"/>
      <w:numFmt w:val="lowerRoman"/>
      <w:lvlText w:val="%6."/>
      <w:lvlJc w:val="right"/>
      <w:pPr>
        <w:ind w:left="4006" w:hanging="180"/>
      </w:pPr>
    </w:lvl>
    <w:lvl w:ilvl="6" w:tplc="0410000F" w:tentative="1">
      <w:start w:val="1"/>
      <w:numFmt w:val="decimal"/>
      <w:lvlText w:val="%7."/>
      <w:lvlJc w:val="left"/>
      <w:pPr>
        <w:ind w:left="4726" w:hanging="360"/>
      </w:pPr>
    </w:lvl>
    <w:lvl w:ilvl="7" w:tplc="04100019" w:tentative="1">
      <w:start w:val="1"/>
      <w:numFmt w:val="lowerLetter"/>
      <w:lvlText w:val="%8."/>
      <w:lvlJc w:val="left"/>
      <w:pPr>
        <w:ind w:left="5446" w:hanging="360"/>
      </w:pPr>
    </w:lvl>
    <w:lvl w:ilvl="8" w:tplc="0410001B" w:tentative="1">
      <w:start w:val="1"/>
      <w:numFmt w:val="lowerRoman"/>
      <w:lvlText w:val="%9."/>
      <w:lvlJc w:val="right"/>
      <w:pPr>
        <w:ind w:left="6166" w:hanging="180"/>
      </w:pPr>
    </w:lvl>
  </w:abstractNum>
  <w:abstractNum w:abstractNumId="25" w15:restartNumberingAfterBreak="0">
    <w:nsid w:val="5F714CB5"/>
    <w:multiLevelType w:val="hybridMultilevel"/>
    <w:tmpl w:val="B2D28E20"/>
    <w:lvl w:ilvl="0" w:tplc="E4C05E7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FE533D"/>
    <w:multiLevelType w:val="hybridMultilevel"/>
    <w:tmpl w:val="5948AA48"/>
    <w:lvl w:ilvl="0" w:tplc="44246788">
      <w:start w:val="1"/>
      <w:numFmt w:val="lowerLetter"/>
      <w:lvlText w:val="%1)"/>
      <w:lvlJc w:val="left"/>
      <w:pPr>
        <w:ind w:left="40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6" w:hanging="360"/>
      </w:pPr>
    </w:lvl>
    <w:lvl w:ilvl="2" w:tplc="0410001B" w:tentative="1">
      <w:start w:val="1"/>
      <w:numFmt w:val="lowerRoman"/>
      <w:lvlText w:val="%3."/>
      <w:lvlJc w:val="right"/>
      <w:pPr>
        <w:ind w:left="1846" w:hanging="180"/>
      </w:pPr>
    </w:lvl>
    <w:lvl w:ilvl="3" w:tplc="0410000F" w:tentative="1">
      <w:start w:val="1"/>
      <w:numFmt w:val="decimal"/>
      <w:lvlText w:val="%4."/>
      <w:lvlJc w:val="left"/>
      <w:pPr>
        <w:ind w:left="2566" w:hanging="360"/>
      </w:pPr>
    </w:lvl>
    <w:lvl w:ilvl="4" w:tplc="04100019" w:tentative="1">
      <w:start w:val="1"/>
      <w:numFmt w:val="lowerLetter"/>
      <w:lvlText w:val="%5."/>
      <w:lvlJc w:val="left"/>
      <w:pPr>
        <w:ind w:left="3286" w:hanging="360"/>
      </w:pPr>
    </w:lvl>
    <w:lvl w:ilvl="5" w:tplc="0410001B" w:tentative="1">
      <w:start w:val="1"/>
      <w:numFmt w:val="lowerRoman"/>
      <w:lvlText w:val="%6."/>
      <w:lvlJc w:val="right"/>
      <w:pPr>
        <w:ind w:left="4006" w:hanging="180"/>
      </w:pPr>
    </w:lvl>
    <w:lvl w:ilvl="6" w:tplc="0410000F" w:tentative="1">
      <w:start w:val="1"/>
      <w:numFmt w:val="decimal"/>
      <w:lvlText w:val="%7."/>
      <w:lvlJc w:val="left"/>
      <w:pPr>
        <w:ind w:left="4726" w:hanging="360"/>
      </w:pPr>
    </w:lvl>
    <w:lvl w:ilvl="7" w:tplc="04100019" w:tentative="1">
      <w:start w:val="1"/>
      <w:numFmt w:val="lowerLetter"/>
      <w:lvlText w:val="%8."/>
      <w:lvlJc w:val="left"/>
      <w:pPr>
        <w:ind w:left="5446" w:hanging="360"/>
      </w:pPr>
    </w:lvl>
    <w:lvl w:ilvl="8" w:tplc="0410001B" w:tentative="1">
      <w:start w:val="1"/>
      <w:numFmt w:val="lowerRoman"/>
      <w:lvlText w:val="%9."/>
      <w:lvlJc w:val="right"/>
      <w:pPr>
        <w:ind w:left="6166" w:hanging="180"/>
      </w:pPr>
    </w:lvl>
  </w:abstractNum>
  <w:abstractNum w:abstractNumId="27" w15:restartNumberingAfterBreak="0">
    <w:nsid w:val="65953F1A"/>
    <w:multiLevelType w:val="hybridMultilevel"/>
    <w:tmpl w:val="7A6ABA62"/>
    <w:lvl w:ilvl="0" w:tplc="BE84511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E5D23D1"/>
    <w:multiLevelType w:val="hybridMultilevel"/>
    <w:tmpl w:val="ABFC6832"/>
    <w:lvl w:ilvl="0" w:tplc="024EECF2">
      <w:start w:val="1"/>
      <w:numFmt w:val="lowerLetter"/>
      <w:lvlText w:val="%1)"/>
      <w:lvlJc w:val="left"/>
      <w:pPr>
        <w:ind w:left="40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6" w:hanging="360"/>
      </w:pPr>
    </w:lvl>
    <w:lvl w:ilvl="2" w:tplc="0410001B" w:tentative="1">
      <w:start w:val="1"/>
      <w:numFmt w:val="lowerRoman"/>
      <w:lvlText w:val="%3."/>
      <w:lvlJc w:val="right"/>
      <w:pPr>
        <w:ind w:left="1846" w:hanging="180"/>
      </w:pPr>
    </w:lvl>
    <w:lvl w:ilvl="3" w:tplc="0410000F" w:tentative="1">
      <w:start w:val="1"/>
      <w:numFmt w:val="decimal"/>
      <w:lvlText w:val="%4."/>
      <w:lvlJc w:val="left"/>
      <w:pPr>
        <w:ind w:left="2566" w:hanging="360"/>
      </w:pPr>
    </w:lvl>
    <w:lvl w:ilvl="4" w:tplc="04100019" w:tentative="1">
      <w:start w:val="1"/>
      <w:numFmt w:val="lowerLetter"/>
      <w:lvlText w:val="%5."/>
      <w:lvlJc w:val="left"/>
      <w:pPr>
        <w:ind w:left="3286" w:hanging="360"/>
      </w:pPr>
    </w:lvl>
    <w:lvl w:ilvl="5" w:tplc="0410001B" w:tentative="1">
      <w:start w:val="1"/>
      <w:numFmt w:val="lowerRoman"/>
      <w:lvlText w:val="%6."/>
      <w:lvlJc w:val="right"/>
      <w:pPr>
        <w:ind w:left="4006" w:hanging="180"/>
      </w:pPr>
    </w:lvl>
    <w:lvl w:ilvl="6" w:tplc="0410000F" w:tentative="1">
      <w:start w:val="1"/>
      <w:numFmt w:val="decimal"/>
      <w:lvlText w:val="%7."/>
      <w:lvlJc w:val="left"/>
      <w:pPr>
        <w:ind w:left="4726" w:hanging="360"/>
      </w:pPr>
    </w:lvl>
    <w:lvl w:ilvl="7" w:tplc="04100019" w:tentative="1">
      <w:start w:val="1"/>
      <w:numFmt w:val="lowerLetter"/>
      <w:lvlText w:val="%8."/>
      <w:lvlJc w:val="left"/>
      <w:pPr>
        <w:ind w:left="5446" w:hanging="360"/>
      </w:pPr>
    </w:lvl>
    <w:lvl w:ilvl="8" w:tplc="0410001B" w:tentative="1">
      <w:start w:val="1"/>
      <w:numFmt w:val="lowerRoman"/>
      <w:lvlText w:val="%9."/>
      <w:lvlJc w:val="right"/>
      <w:pPr>
        <w:ind w:left="6166" w:hanging="180"/>
      </w:pPr>
    </w:lvl>
  </w:abstractNum>
  <w:num w:numId="1" w16cid:durableId="449322392">
    <w:abstractNumId w:val="13"/>
  </w:num>
  <w:num w:numId="2" w16cid:durableId="1086924838">
    <w:abstractNumId w:val="16"/>
  </w:num>
  <w:num w:numId="3" w16cid:durableId="7416376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7220675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5399709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0812298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385564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555342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7145946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831605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1848680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5922667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54143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404142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40330076">
    <w:abstractNumId w:val="23"/>
  </w:num>
  <w:num w:numId="16" w16cid:durableId="1583877172">
    <w:abstractNumId w:val="21"/>
  </w:num>
  <w:num w:numId="17" w16cid:durableId="1388652424">
    <w:abstractNumId w:val="6"/>
  </w:num>
  <w:num w:numId="18" w16cid:durableId="1059475698">
    <w:abstractNumId w:val="5"/>
  </w:num>
  <w:num w:numId="19" w16cid:durableId="566309987">
    <w:abstractNumId w:val="10"/>
  </w:num>
  <w:num w:numId="20" w16cid:durableId="1834562004">
    <w:abstractNumId w:val="27"/>
  </w:num>
  <w:num w:numId="21" w16cid:durableId="861819438">
    <w:abstractNumId w:val="24"/>
  </w:num>
  <w:num w:numId="22" w16cid:durableId="840656058">
    <w:abstractNumId w:val="4"/>
  </w:num>
  <w:num w:numId="23" w16cid:durableId="386490808">
    <w:abstractNumId w:val="26"/>
  </w:num>
  <w:num w:numId="24" w16cid:durableId="1155301317">
    <w:abstractNumId w:val="28"/>
  </w:num>
  <w:num w:numId="25" w16cid:durableId="1337197704">
    <w:abstractNumId w:val="12"/>
  </w:num>
  <w:num w:numId="26" w16cid:durableId="550112090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3EC1"/>
    <w:rsid w:val="00000236"/>
    <w:rsid w:val="000029B3"/>
    <w:rsid w:val="00005879"/>
    <w:rsid w:val="000100AD"/>
    <w:rsid w:val="00010259"/>
    <w:rsid w:val="0001651A"/>
    <w:rsid w:val="00017B7E"/>
    <w:rsid w:val="00020B74"/>
    <w:rsid w:val="000257D6"/>
    <w:rsid w:val="000268AF"/>
    <w:rsid w:val="0003448B"/>
    <w:rsid w:val="00034BA2"/>
    <w:rsid w:val="00035951"/>
    <w:rsid w:val="00040894"/>
    <w:rsid w:val="00044685"/>
    <w:rsid w:val="00044F62"/>
    <w:rsid w:val="000470D8"/>
    <w:rsid w:val="000473C8"/>
    <w:rsid w:val="00047D7C"/>
    <w:rsid w:val="00051022"/>
    <w:rsid w:val="000517C3"/>
    <w:rsid w:val="00052567"/>
    <w:rsid w:val="0005303C"/>
    <w:rsid w:val="00055123"/>
    <w:rsid w:val="000559F0"/>
    <w:rsid w:val="00056760"/>
    <w:rsid w:val="00060FEE"/>
    <w:rsid w:val="00062BCF"/>
    <w:rsid w:val="0006305E"/>
    <w:rsid w:val="00064303"/>
    <w:rsid w:val="00064A1E"/>
    <w:rsid w:val="00066896"/>
    <w:rsid w:val="000669A8"/>
    <w:rsid w:val="000709E8"/>
    <w:rsid w:val="00073557"/>
    <w:rsid w:val="00073F65"/>
    <w:rsid w:val="0007776D"/>
    <w:rsid w:val="00081CFA"/>
    <w:rsid w:val="000846FC"/>
    <w:rsid w:val="000853EA"/>
    <w:rsid w:val="000859F4"/>
    <w:rsid w:val="00085CD2"/>
    <w:rsid w:val="00090ED2"/>
    <w:rsid w:val="00091395"/>
    <w:rsid w:val="000924C1"/>
    <w:rsid w:val="0009545E"/>
    <w:rsid w:val="000A1004"/>
    <w:rsid w:val="000A5123"/>
    <w:rsid w:val="000B4304"/>
    <w:rsid w:val="000B6C5B"/>
    <w:rsid w:val="000C37F7"/>
    <w:rsid w:val="000C7640"/>
    <w:rsid w:val="000D0089"/>
    <w:rsid w:val="000D0E76"/>
    <w:rsid w:val="000D0FCC"/>
    <w:rsid w:val="000D5F1D"/>
    <w:rsid w:val="000D6573"/>
    <w:rsid w:val="000E081B"/>
    <w:rsid w:val="000E0C87"/>
    <w:rsid w:val="000E15C9"/>
    <w:rsid w:val="000F047A"/>
    <w:rsid w:val="000F0AA4"/>
    <w:rsid w:val="000F0DEC"/>
    <w:rsid w:val="000F4BD9"/>
    <w:rsid w:val="000F642E"/>
    <w:rsid w:val="000F7277"/>
    <w:rsid w:val="00105047"/>
    <w:rsid w:val="0010661D"/>
    <w:rsid w:val="00107396"/>
    <w:rsid w:val="00107B7A"/>
    <w:rsid w:val="00111A35"/>
    <w:rsid w:val="0011497A"/>
    <w:rsid w:val="00116949"/>
    <w:rsid w:val="00116CC6"/>
    <w:rsid w:val="0012296B"/>
    <w:rsid w:val="001245C8"/>
    <w:rsid w:val="00124E56"/>
    <w:rsid w:val="00127895"/>
    <w:rsid w:val="00131A6B"/>
    <w:rsid w:val="00132F57"/>
    <w:rsid w:val="001334BE"/>
    <w:rsid w:val="00135934"/>
    <w:rsid w:val="00137CB4"/>
    <w:rsid w:val="00142D10"/>
    <w:rsid w:val="00145BCC"/>
    <w:rsid w:val="00145C97"/>
    <w:rsid w:val="00147A5F"/>
    <w:rsid w:val="00151CC9"/>
    <w:rsid w:val="00152B7E"/>
    <w:rsid w:val="00154367"/>
    <w:rsid w:val="00154395"/>
    <w:rsid w:val="00154B86"/>
    <w:rsid w:val="00155D56"/>
    <w:rsid w:val="0015726D"/>
    <w:rsid w:val="0016304A"/>
    <w:rsid w:val="00164A32"/>
    <w:rsid w:val="00165499"/>
    <w:rsid w:val="00165F89"/>
    <w:rsid w:val="001672AF"/>
    <w:rsid w:val="00170DB3"/>
    <w:rsid w:val="001710E3"/>
    <w:rsid w:val="001866D5"/>
    <w:rsid w:val="00190CE9"/>
    <w:rsid w:val="00195793"/>
    <w:rsid w:val="001A59BE"/>
    <w:rsid w:val="001A5C98"/>
    <w:rsid w:val="001B4489"/>
    <w:rsid w:val="001B648E"/>
    <w:rsid w:val="001C2010"/>
    <w:rsid w:val="001C361F"/>
    <w:rsid w:val="001D4406"/>
    <w:rsid w:val="001D52CA"/>
    <w:rsid w:val="001D53FA"/>
    <w:rsid w:val="001D5E49"/>
    <w:rsid w:val="001E0A3E"/>
    <w:rsid w:val="001E2300"/>
    <w:rsid w:val="001E2D1A"/>
    <w:rsid w:val="001E443F"/>
    <w:rsid w:val="001E784F"/>
    <w:rsid w:val="001F1A8F"/>
    <w:rsid w:val="001F4814"/>
    <w:rsid w:val="001F5926"/>
    <w:rsid w:val="001F5E5E"/>
    <w:rsid w:val="00201DDC"/>
    <w:rsid w:val="00203EBA"/>
    <w:rsid w:val="00206CC8"/>
    <w:rsid w:val="00207246"/>
    <w:rsid w:val="00211650"/>
    <w:rsid w:val="00212BA7"/>
    <w:rsid w:val="002170D8"/>
    <w:rsid w:val="0022019F"/>
    <w:rsid w:val="002245E2"/>
    <w:rsid w:val="00224AE2"/>
    <w:rsid w:val="00226103"/>
    <w:rsid w:val="0022694E"/>
    <w:rsid w:val="00226ED9"/>
    <w:rsid w:val="00227466"/>
    <w:rsid w:val="0022751E"/>
    <w:rsid w:val="00230406"/>
    <w:rsid w:val="00230B70"/>
    <w:rsid w:val="00231A75"/>
    <w:rsid w:val="00232DA2"/>
    <w:rsid w:val="0023320F"/>
    <w:rsid w:val="00235A6A"/>
    <w:rsid w:val="002361C3"/>
    <w:rsid w:val="00236348"/>
    <w:rsid w:val="002450FA"/>
    <w:rsid w:val="00250D19"/>
    <w:rsid w:val="0025193C"/>
    <w:rsid w:val="002534E6"/>
    <w:rsid w:val="002539D5"/>
    <w:rsid w:val="00255516"/>
    <w:rsid w:val="00257DBD"/>
    <w:rsid w:val="00262E92"/>
    <w:rsid w:val="0026478F"/>
    <w:rsid w:val="002660ED"/>
    <w:rsid w:val="002665CD"/>
    <w:rsid w:val="002707B0"/>
    <w:rsid w:val="002707C6"/>
    <w:rsid w:val="00272B5C"/>
    <w:rsid w:val="00273C37"/>
    <w:rsid w:val="002749F8"/>
    <w:rsid w:val="0027511A"/>
    <w:rsid w:val="00275644"/>
    <w:rsid w:val="00277803"/>
    <w:rsid w:val="00277D0F"/>
    <w:rsid w:val="00280260"/>
    <w:rsid w:val="00283710"/>
    <w:rsid w:val="00284F0C"/>
    <w:rsid w:val="00285644"/>
    <w:rsid w:val="00286CB6"/>
    <w:rsid w:val="002879BB"/>
    <w:rsid w:val="00287F30"/>
    <w:rsid w:val="00290BDF"/>
    <w:rsid w:val="00293738"/>
    <w:rsid w:val="0029377E"/>
    <w:rsid w:val="00293877"/>
    <w:rsid w:val="00294393"/>
    <w:rsid w:val="00296555"/>
    <w:rsid w:val="00296C37"/>
    <w:rsid w:val="00297CA8"/>
    <w:rsid w:val="002A0BFF"/>
    <w:rsid w:val="002A1257"/>
    <w:rsid w:val="002A16E6"/>
    <w:rsid w:val="002A7BF9"/>
    <w:rsid w:val="002B0283"/>
    <w:rsid w:val="002B4B09"/>
    <w:rsid w:val="002B6151"/>
    <w:rsid w:val="002B6D38"/>
    <w:rsid w:val="002C12DA"/>
    <w:rsid w:val="002C27B4"/>
    <w:rsid w:val="002C2B8F"/>
    <w:rsid w:val="002C2CED"/>
    <w:rsid w:val="002C618B"/>
    <w:rsid w:val="002C6D42"/>
    <w:rsid w:val="002D0624"/>
    <w:rsid w:val="002D0C2B"/>
    <w:rsid w:val="002D224C"/>
    <w:rsid w:val="002D2CC6"/>
    <w:rsid w:val="002D7FAF"/>
    <w:rsid w:val="002E2ED2"/>
    <w:rsid w:val="002E571C"/>
    <w:rsid w:val="002E6565"/>
    <w:rsid w:val="002E7696"/>
    <w:rsid w:val="002F0552"/>
    <w:rsid w:val="002F0A5D"/>
    <w:rsid w:val="002F2FC2"/>
    <w:rsid w:val="002F4849"/>
    <w:rsid w:val="002F736B"/>
    <w:rsid w:val="00300C08"/>
    <w:rsid w:val="00300EA4"/>
    <w:rsid w:val="003018D6"/>
    <w:rsid w:val="00301E07"/>
    <w:rsid w:val="0030320D"/>
    <w:rsid w:val="00303F9B"/>
    <w:rsid w:val="003047B9"/>
    <w:rsid w:val="00304B81"/>
    <w:rsid w:val="003050AB"/>
    <w:rsid w:val="003052F8"/>
    <w:rsid w:val="0030544E"/>
    <w:rsid w:val="003117CD"/>
    <w:rsid w:val="00320365"/>
    <w:rsid w:val="00320D7F"/>
    <w:rsid w:val="0032651D"/>
    <w:rsid w:val="0032666E"/>
    <w:rsid w:val="00331604"/>
    <w:rsid w:val="00331A76"/>
    <w:rsid w:val="00331C8D"/>
    <w:rsid w:val="003326A4"/>
    <w:rsid w:val="00334692"/>
    <w:rsid w:val="003359E8"/>
    <w:rsid w:val="00335D3B"/>
    <w:rsid w:val="003378E1"/>
    <w:rsid w:val="00337E7E"/>
    <w:rsid w:val="00340969"/>
    <w:rsid w:val="00346229"/>
    <w:rsid w:val="0034694F"/>
    <w:rsid w:val="00347271"/>
    <w:rsid w:val="00347900"/>
    <w:rsid w:val="00351D57"/>
    <w:rsid w:val="00351FA3"/>
    <w:rsid w:val="0035308F"/>
    <w:rsid w:val="003533F3"/>
    <w:rsid w:val="00354732"/>
    <w:rsid w:val="00356D18"/>
    <w:rsid w:val="00360402"/>
    <w:rsid w:val="00366468"/>
    <w:rsid w:val="00367902"/>
    <w:rsid w:val="003719B9"/>
    <w:rsid w:val="00371BF2"/>
    <w:rsid w:val="00374B6F"/>
    <w:rsid w:val="00374E9D"/>
    <w:rsid w:val="003760C5"/>
    <w:rsid w:val="00376936"/>
    <w:rsid w:val="00380475"/>
    <w:rsid w:val="00380ED3"/>
    <w:rsid w:val="00380EDD"/>
    <w:rsid w:val="00385B83"/>
    <w:rsid w:val="003866B2"/>
    <w:rsid w:val="00387E8F"/>
    <w:rsid w:val="0039184E"/>
    <w:rsid w:val="003924F0"/>
    <w:rsid w:val="00392A11"/>
    <w:rsid w:val="0039450C"/>
    <w:rsid w:val="00395B48"/>
    <w:rsid w:val="00396366"/>
    <w:rsid w:val="00396619"/>
    <w:rsid w:val="003971A4"/>
    <w:rsid w:val="003A008E"/>
    <w:rsid w:val="003A105F"/>
    <w:rsid w:val="003A12EE"/>
    <w:rsid w:val="003A2CBF"/>
    <w:rsid w:val="003A3B0D"/>
    <w:rsid w:val="003A53A9"/>
    <w:rsid w:val="003A60CD"/>
    <w:rsid w:val="003B0DFF"/>
    <w:rsid w:val="003B45F8"/>
    <w:rsid w:val="003B4AB5"/>
    <w:rsid w:val="003B5038"/>
    <w:rsid w:val="003B5071"/>
    <w:rsid w:val="003C5729"/>
    <w:rsid w:val="003C62A6"/>
    <w:rsid w:val="003D0C28"/>
    <w:rsid w:val="003D249F"/>
    <w:rsid w:val="003D3254"/>
    <w:rsid w:val="003D388E"/>
    <w:rsid w:val="003D4F0F"/>
    <w:rsid w:val="003E193E"/>
    <w:rsid w:val="003E225E"/>
    <w:rsid w:val="003E2304"/>
    <w:rsid w:val="003E2FCD"/>
    <w:rsid w:val="003F1678"/>
    <w:rsid w:val="003F2158"/>
    <w:rsid w:val="003F306D"/>
    <w:rsid w:val="003F3A59"/>
    <w:rsid w:val="003F753E"/>
    <w:rsid w:val="0040018D"/>
    <w:rsid w:val="00401C4E"/>
    <w:rsid w:val="0040203F"/>
    <w:rsid w:val="0040361F"/>
    <w:rsid w:val="00404013"/>
    <w:rsid w:val="00404A28"/>
    <w:rsid w:val="004051A5"/>
    <w:rsid w:val="00405D87"/>
    <w:rsid w:val="00416705"/>
    <w:rsid w:val="004179C5"/>
    <w:rsid w:val="00422028"/>
    <w:rsid w:val="004249D2"/>
    <w:rsid w:val="0042567E"/>
    <w:rsid w:val="00426FF9"/>
    <w:rsid w:val="0043019C"/>
    <w:rsid w:val="0043022A"/>
    <w:rsid w:val="004305CB"/>
    <w:rsid w:val="00432294"/>
    <w:rsid w:val="00433C99"/>
    <w:rsid w:val="0043456F"/>
    <w:rsid w:val="004348C0"/>
    <w:rsid w:val="00434DD0"/>
    <w:rsid w:val="00436A2E"/>
    <w:rsid w:val="00436F9B"/>
    <w:rsid w:val="00440A01"/>
    <w:rsid w:val="00440B2C"/>
    <w:rsid w:val="004428AB"/>
    <w:rsid w:val="004450A8"/>
    <w:rsid w:val="004460C4"/>
    <w:rsid w:val="00451D03"/>
    <w:rsid w:val="0045412C"/>
    <w:rsid w:val="00456109"/>
    <w:rsid w:val="00456742"/>
    <w:rsid w:val="00457DF6"/>
    <w:rsid w:val="00460054"/>
    <w:rsid w:val="00460D0A"/>
    <w:rsid w:val="00461567"/>
    <w:rsid w:val="0046326C"/>
    <w:rsid w:val="004673CB"/>
    <w:rsid w:val="0047021C"/>
    <w:rsid w:val="00471133"/>
    <w:rsid w:val="00471F7E"/>
    <w:rsid w:val="00474BA7"/>
    <w:rsid w:val="00475A83"/>
    <w:rsid w:val="00475B5E"/>
    <w:rsid w:val="004769E1"/>
    <w:rsid w:val="0048015C"/>
    <w:rsid w:val="00481874"/>
    <w:rsid w:val="0048275A"/>
    <w:rsid w:val="00483FCB"/>
    <w:rsid w:val="004848A7"/>
    <w:rsid w:val="00486305"/>
    <w:rsid w:val="0048746A"/>
    <w:rsid w:val="0049432B"/>
    <w:rsid w:val="0049489C"/>
    <w:rsid w:val="004A0105"/>
    <w:rsid w:val="004A141B"/>
    <w:rsid w:val="004A221A"/>
    <w:rsid w:val="004A405B"/>
    <w:rsid w:val="004A40A4"/>
    <w:rsid w:val="004A4513"/>
    <w:rsid w:val="004A4ED3"/>
    <w:rsid w:val="004B347F"/>
    <w:rsid w:val="004B3C86"/>
    <w:rsid w:val="004B61D2"/>
    <w:rsid w:val="004B75E4"/>
    <w:rsid w:val="004C0C71"/>
    <w:rsid w:val="004C17A8"/>
    <w:rsid w:val="004C1CA6"/>
    <w:rsid w:val="004C52F8"/>
    <w:rsid w:val="004C5FF5"/>
    <w:rsid w:val="004C6E68"/>
    <w:rsid w:val="004C73D4"/>
    <w:rsid w:val="004C7ADD"/>
    <w:rsid w:val="004D1633"/>
    <w:rsid w:val="004D1939"/>
    <w:rsid w:val="004D43E2"/>
    <w:rsid w:val="004D4729"/>
    <w:rsid w:val="004D4CE2"/>
    <w:rsid w:val="004D545A"/>
    <w:rsid w:val="004D552F"/>
    <w:rsid w:val="004D6B49"/>
    <w:rsid w:val="004E01C4"/>
    <w:rsid w:val="004E2ED6"/>
    <w:rsid w:val="004E4ED2"/>
    <w:rsid w:val="004F0823"/>
    <w:rsid w:val="004F08DD"/>
    <w:rsid w:val="004F0B6B"/>
    <w:rsid w:val="0050162A"/>
    <w:rsid w:val="005041CB"/>
    <w:rsid w:val="005101CD"/>
    <w:rsid w:val="005102A5"/>
    <w:rsid w:val="005104FE"/>
    <w:rsid w:val="00510699"/>
    <w:rsid w:val="00513350"/>
    <w:rsid w:val="005138D5"/>
    <w:rsid w:val="00515AC8"/>
    <w:rsid w:val="00515AEC"/>
    <w:rsid w:val="0051659F"/>
    <w:rsid w:val="005167E0"/>
    <w:rsid w:val="00517B68"/>
    <w:rsid w:val="0052125B"/>
    <w:rsid w:val="00525CCA"/>
    <w:rsid w:val="0053007B"/>
    <w:rsid w:val="00530B9F"/>
    <w:rsid w:val="00534785"/>
    <w:rsid w:val="00536218"/>
    <w:rsid w:val="005433AB"/>
    <w:rsid w:val="0054378B"/>
    <w:rsid w:val="00545C29"/>
    <w:rsid w:val="00546593"/>
    <w:rsid w:val="00546E3F"/>
    <w:rsid w:val="00551E48"/>
    <w:rsid w:val="00551FAB"/>
    <w:rsid w:val="0055302F"/>
    <w:rsid w:val="005539D0"/>
    <w:rsid w:val="00553AE7"/>
    <w:rsid w:val="00554567"/>
    <w:rsid w:val="005561A4"/>
    <w:rsid w:val="00556BC3"/>
    <w:rsid w:val="00560A46"/>
    <w:rsid w:val="005627F2"/>
    <w:rsid w:val="00564143"/>
    <w:rsid w:val="00564D62"/>
    <w:rsid w:val="00565262"/>
    <w:rsid w:val="0056565B"/>
    <w:rsid w:val="00566D4D"/>
    <w:rsid w:val="00573774"/>
    <w:rsid w:val="00573D2D"/>
    <w:rsid w:val="00573E06"/>
    <w:rsid w:val="005745D0"/>
    <w:rsid w:val="00577C88"/>
    <w:rsid w:val="005811BE"/>
    <w:rsid w:val="00582047"/>
    <w:rsid w:val="005834FF"/>
    <w:rsid w:val="00585244"/>
    <w:rsid w:val="0058689E"/>
    <w:rsid w:val="00590677"/>
    <w:rsid w:val="00592676"/>
    <w:rsid w:val="00593693"/>
    <w:rsid w:val="00593CB5"/>
    <w:rsid w:val="0059783F"/>
    <w:rsid w:val="005A0026"/>
    <w:rsid w:val="005A07CB"/>
    <w:rsid w:val="005A1ED7"/>
    <w:rsid w:val="005A24CE"/>
    <w:rsid w:val="005A2FC8"/>
    <w:rsid w:val="005A4A8F"/>
    <w:rsid w:val="005A55BC"/>
    <w:rsid w:val="005B00F4"/>
    <w:rsid w:val="005B3BE7"/>
    <w:rsid w:val="005C0B6B"/>
    <w:rsid w:val="005C327E"/>
    <w:rsid w:val="005C3ACE"/>
    <w:rsid w:val="005C4384"/>
    <w:rsid w:val="005C5756"/>
    <w:rsid w:val="005C7461"/>
    <w:rsid w:val="005D06BD"/>
    <w:rsid w:val="005D2500"/>
    <w:rsid w:val="005D2D38"/>
    <w:rsid w:val="005D2DA0"/>
    <w:rsid w:val="005D340D"/>
    <w:rsid w:val="005D4943"/>
    <w:rsid w:val="005D7CC0"/>
    <w:rsid w:val="005E0330"/>
    <w:rsid w:val="005F0239"/>
    <w:rsid w:val="005F03FB"/>
    <w:rsid w:val="005F06DD"/>
    <w:rsid w:val="005F18C6"/>
    <w:rsid w:val="005F235D"/>
    <w:rsid w:val="005F241A"/>
    <w:rsid w:val="005F27F8"/>
    <w:rsid w:val="005F4B61"/>
    <w:rsid w:val="005F4EED"/>
    <w:rsid w:val="006008FB"/>
    <w:rsid w:val="00602876"/>
    <w:rsid w:val="0060377E"/>
    <w:rsid w:val="006058DD"/>
    <w:rsid w:val="006129FA"/>
    <w:rsid w:val="00615017"/>
    <w:rsid w:val="006212C1"/>
    <w:rsid w:val="00621595"/>
    <w:rsid w:val="00621596"/>
    <w:rsid w:val="006219E1"/>
    <w:rsid w:val="00621D4C"/>
    <w:rsid w:val="00623ED7"/>
    <w:rsid w:val="00625C1E"/>
    <w:rsid w:val="00626B0B"/>
    <w:rsid w:val="00631DC6"/>
    <w:rsid w:val="00632A3F"/>
    <w:rsid w:val="00640309"/>
    <w:rsid w:val="0064052B"/>
    <w:rsid w:val="00641A9F"/>
    <w:rsid w:val="00641AF5"/>
    <w:rsid w:val="006420B2"/>
    <w:rsid w:val="006421E1"/>
    <w:rsid w:val="00643B97"/>
    <w:rsid w:val="00644463"/>
    <w:rsid w:val="006467EA"/>
    <w:rsid w:val="006478E8"/>
    <w:rsid w:val="00647987"/>
    <w:rsid w:val="006509FF"/>
    <w:rsid w:val="00651BA6"/>
    <w:rsid w:val="00652365"/>
    <w:rsid w:val="0065257D"/>
    <w:rsid w:val="00653F49"/>
    <w:rsid w:val="00655ADC"/>
    <w:rsid w:val="006565D9"/>
    <w:rsid w:val="00657597"/>
    <w:rsid w:val="0066118F"/>
    <w:rsid w:val="0066226B"/>
    <w:rsid w:val="0066357D"/>
    <w:rsid w:val="0066514A"/>
    <w:rsid w:val="006656B2"/>
    <w:rsid w:val="00665861"/>
    <w:rsid w:val="006658F9"/>
    <w:rsid w:val="00670D1F"/>
    <w:rsid w:val="00670E35"/>
    <w:rsid w:val="0067143B"/>
    <w:rsid w:val="00672037"/>
    <w:rsid w:val="00673D4D"/>
    <w:rsid w:val="00675AB1"/>
    <w:rsid w:val="00680618"/>
    <w:rsid w:val="00683BC1"/>
    <w:rsid w:val="00685636"/>
    <w:rsid w:val="00685AB1"/>
    <w:rsid w:val="00686924"/>
    <w:rsid w:val="006874D2"/>
    <w:rsid w:val="00687B15"/>
    <w:rsid w:val="0069253A"/>
    <w:rsid w:val="00692633"/>
    <w:rsid w:val="00693762"/>
    <w:rsid w:val="00693D4E"/>
    <w:rsid w:val="006951FF"/>
    <w:rsid w:val="00695336"/>
    <w:rsid w:val="006953CD"/>
    <w:rsid w:val="006962CA"/>
    <w:rsid w:val="00696E8B"/>
    <w:rsid w:val="006A022E"/>
    <w:rsid w:val="006A1F0A"/>
    <w:rsid w:val="006A356E"/>
    <w:rsid w:val="006A482D"/>
    <w:rsid w:val="006A4BAD"/>
    <w:rsid w:val="006A4FD8"/>
    <w:rsid w:val="006A5EA3"/>
    <w:rsid w:val="006B02A8"/>
    <w:rsid w:val="006B1676"/>
    <w:rsid w:val="006B1778"/>
    <w:rsid w:val="006B2C23"/>
    <w:rsid w:val="006B5E4A"/>
    <w:rsid w:val="006B5FA2"/>
    <w:rsid w:val="006C144C"/>
    <w:rsid w:val="006C17E8"/>
    <w:rsid w:val="006C2D8F"/>
    <w:rsid w:val="006C5E0C"/>
    <w:rsid w:val="006D10D2"/>
    <w:rsid w:val="006D11A3"/>
    <w:rsid w:val="006D12DA"/>
    <w:rsid w:val="006D17B4"/>
    <w:rsid w:val="006D4769"/>
    <w:rsid w:val="006D5531"/>
    <w:rsid w:val="006E17EE"/>
    <w:rsid w:val="006E213A"/>
    <w:rsid w:val="006E5BC5"/>
    <w:rsid w:val="006E5EFA"/>
    <w:rsid w:val="006F1C3A"/>
    <w:rsid w:val="006F58DE"/>
    <w:rsid w:val="006F6E77"/>
    <w:rsid w:val="00700427"/>
    <w:rsid w:val="00702C15"/>
    <w:rsid w:val="00702F2E"/>
    <w:rsid w:val="00705F89"/>
    <w:rsid w:val="0070748B"/>
    <w:rsid w:val="0070789B"/>
    <w:rsid w:val="00711DF6"/>
    <w:rsid w:val="00712CE5"/>
    <w:rsid w:val="007136DC"/>
    <w:rsid w:val="00713CD6"/>
    <w:rsid w:val="0071549A"/>
    <w:rsid w:val="00717A91"/>
    <w:rsid w:val="0072097B"/>
    <w:rsid w:val="007222E5"/>
    <w:rsid w:val="00725F8F"/>
    <w:rsid w:val="0072646F"/>
    <w:rsid w:val="00726C3E"/>
    <w:rsid w:val="007274F5"/>
    <w:rsid w:val="00727BD4"/>
    <w:rsid w:val="007310DD"/>
    <w:rsid w:val="007317C5"/>
    <w:rsid w:val="0073415B"/>
    <w:rsid w:val="00737427"/>
    <w:rsid w:val="00743700"/>
    <w:rsid w:val="007521BF"/>
    <w:rsid w:val="00753047"/>
    <w:rsid w:val="00753B2E"/>
    <w:rsid w:val="0075596F"/>
    <w:rsid w:val="00757A57"/>
    <w:rsid w:val="00760844"/>
    <w:rsid w:val="00764399"/>
    <w:rsid w:val="00766663"/>
    <w:rsid w:val="00767F5E"/>
    <w:rsid w:val="00770057"/>
    <w:rsid w:val="0077010E"/>
    <w:rsid w:val="00773440"/>
    <w:rsid w:val="0077557F"/>
    <w:rsid w:val="007760C2"/>
    <w:rsid w:val="007760E2"/>
    <w:rsid w:val="007777CA"/>
    <w:rsid w:val="00780E4D"/>
    <w:rsid w:val="00783AD1"/>
    <w:rsid w:val="0078471C"/>
    <w:rsid w:val="00786A3D"/>
    <w:rsid w:val="007872DB"/>
    <w:rsid w:val="00791FEF"/>
    <w:rsid w:val="00792CC1"/>
    <w:rsid w:val="0079315C"/>
    <w:rsid w:val="00794364"/>
    <w:rsid w:val="00794572"/>
    <w:rsid w:val="00796D26"/>
    <w:rsid w:val="007A1002"/>
    <w:rsid w:val="007A2CAE"/>
    <w:rsid w:val="007A55D1"/>
    <w:rsid w:val="007A5614"/>
    <w:rsid w:val="007A59DA"/>
    <w:rsid w:val="007A6D16"/>
    <w:rsid w:val="007B0E96"/>
    <w:rsid w:val="007B2CD3"/>
    <w:rsid w:val="007B304F"/>
    <w:rsid w:val="007C2DAD"/>
    <w:rsid w:val="007C4576"/>
    <w:rsid w:val="007C4753"/>
    <w:rsid w:val="007C5FD3"/>
    <w:rsid w:val="007C6230"/>
    <w:rsid w:val="007D4099"/>
    <w:rsid w:val="007D6225"/>
    <w:rsid w:val="007D69D1"/>
    <w:rsid w:val="007E0665"/>
    <w:rsid w:val="007E11A4"/>
    <w:rsid w:val="007E2840"/>
    <w:rsid w:val="007E6E88"/>
    <w:rsid w:val="007F4FAF"/>
    <w:rsid w:val="007F5054"/>
    <w:rsid w:val="007F567B"/>
    <w:rsid w:val="007F6DB3"/>
    <w:rsid w:val="007F7869"/>
    <w:rsid w:val="0080071B"/>
    <w:rsid w:val="00804425"/>
    <w:rsid w:val="00806A5B"/>
    <w:rsid w:val="00807FB3"/>
    <w:rsid w:val="00810A52"/>
    <w:rsid w:val="00812ECA"/>
    <w:rsid w:val="00813028"/>
    <w:rsid w:val="00814B9B"/>
    <w:rsid w:val="00814F0E"/>
    <w:rsid w:val="008155C2"/>
    <w:rsid w:val="00816A87"/>
    <w:rsid w:val="00817AA0"/>
    <w:rsid w:val="00820449"/>
    <w:rsid w:val="00820711"/>
    <w:rsid w:val="008218B0"/>
    <w:rsid w:val="0082578D"/>
    <w:rsid w:val="008267B2"/>
    <w:rsid w:val="00826D3E"/>
    <w:rsid w:val="008276A6"/>
    <w:rsid w:val="0082793B"/>
    <w:rsid w:val="008302FC"/>
    <w:rsid w:val="00832973"/>
    <w:rsid w:val="0083431A"/>
    <w:rsid w:val="00840F27"/>
    <w:rsid w:val="00840F3E"/>
    <w:rsid w:val="0084155A"/>
    <w:rsid w:val="008442A6"/>
    <w:rsid w:val="008520C9"/>
    <w:rsid w:val="0085261B"/>
    <w:rsid w:val="00852EC9"/>
    <w:rsid w:val="00860BEC"/>
    <w:rsid w:val="008633CC"/>
    <w:rsid w:val="00864E95"/>
    <w:rsid w:val="00867FC9"/>
    <w:rsid w:val="00870526"/>
    <w:rsid w:val="008713CC"/>
    <w:rsid w:val="00873A1E"/>
    <w:rsid w:val="0087417B"/>
    <w:rsid w:val="00874D25"/>
    <w:rsid w:val="0087568A"/>
    <w:rsid w:val="00883324"/>
    <w:rsid w:val="00886DF5"/>
    <w:rsid w:val="00891889"/>
    <w:rsid w:val="0089266D"/>
    <w:rsid w:val="008927A3"/>
    <w:rsid w:val="00895B76"/>
    <w:rsid w:val="008973CA"/>
    <w:rsid w:val="00897ED5"/>
    <w:rsid w:val="008A05C9"/>
    <w:rsid w:val="008A2265"/>
    <w:rsid w:val="008A3A07"/>
    <w:rsid w:val="008B14F4"/>
    <w:rsid w:val="008B26DE"/>
    <w:rsid w:val="008B6D11"/>
    <w:rsid w:val="008B7581"/>
    <w:rsid w:val="008C1B86"/>
    <w:rsid w:val="008C3B38"/>
    <w:rsid w:val="008C4136"/>
    <w:rsid w:val="008C4547"/>
    <w:rsid w:val="008D0517"/>
    <w:rsid w:val="008D3D7D"/>
    <w:rsid w:val="008D70CA"/>
    <w:rsid w:val="008D777B"/>
    <w:rsid w:val="008E255B"/>
    <w:rsid w:val="008E26F2"/>
    <w:rsid w:val="008E3299"/>
    <w:rsid w:val="008E618A"/>
    <w:rsid w:val="008E7C44"/>
    <w:rsid w:val="008F023B"/>
    <w:rsid w:val="008F0BF2"/>
    <w:rsid w:val="008F15DF"/>
    <w:rsid w:val="008F179F"/>
    <w:rsid w:val="008F305D"/>
    <w:rsid w:val="008F36FD"/>
    <w:rsid w:val="008F3ECF"/>
    <w:rsid w:val="008F64BA"/>
    <w:rsid w:val="008F670D"/>
    <w:rsid w:val="00900047"/>
    <w:rsid w:val="009035B1"/>
    <w:rsid w:val="00904D33"/>
    <w:rsid w:val="00906D01"/>
    <w:rsid w:val="00906D50"/>
    <w:rsid w:val="009077C3"/>
    <w:rsid w:val="00911DB6"/>
    <w:rsid w:val="00913915"/>
    <w:rsid w:val="00913975"/>
    <w:rsid w:val="00914667"/>
    <w:rsid w:val="009150AB"/>
    <w:rsid w:val="00920213"/>
    <w:rsid w:val="009207A8"/>
    <w:rsid w:val="00920EAA"/>
    <w:rsid w:val="009228D5"/>
    <w:rsid w:val="00925E7B"/>
    <w:rsid w:val="00926DBB"/>
    <w:rsid w:val="009273A6"/>
    <w:rsid w:val="009278CB"/>
    <w:rsid w:val="00927CCC"/>
    <w:rsid w:val="009302E4"/>
    <w:rsid w:val="00931C94"/>
    <w:rsid w:val="009320A5"/>
    <w:rsid w:val="009362AA"/>
    <w:rsid w:val="00940B62"/>
    <w:rsid w:val="0094167F"/>
    <w:rsid w:val="009439A3"/>
    <w:rsid w:val="00943CA7"/>
    <w:rsid w:val="009442FA"/>
    <w:rsid w:val="00945203"/>
    <w:rsid w:val="00951AA4"/>
    <w:rsid w:val="00955056"/>
    <w:rsid w:val="009567DF"/>
    <w:rsid w:val="00957FDE"/>
    <w:rsid w:val="0096055A"/>
    <w:rsid w:val="00960BB6"/>
    <w:rsid w:val="00962D59"/>
    <w:rsid w:val="009648F0"/>
    <w:rsid w:val="0096490E"/>
    <w:rsid w:val="00965680"/>
    <w:rsid w:val="00965EFD"/>
    <w:rsid w:val="00966000"/>
    <w:rsid w:val="00971428"/>
    <w:rsid w:val="009745EC"/>
    <w:rsid w:val="00974B24"/>
    <w:rsid w:val="009757FF"/>
    <w:rsid w:val="00976ABC"/>
    <w:rsid w:val="00977C5D"/>
    <w:rsid w:val="009801AE"/>
    <w:rsid w:val="009827A6"/>
    <w:rsid w:val="00986641"/>
    <w:rsid w:val="00987DC0"/>
    <w:rsid w:val="00991726"/>
    <w:rsid w:val="00993B8D"/>
    <w:rsid w:val="00993D8C"/>
    <w:rsid w:val="00995DDF"/>
    <w:rsid w:val="00996C62"/>
    <w:rsid w:val="0099744A"/>
    <w:rsid w:val="009A336E"/>
    <w:rsid w:val="009A618A"/>
    <w:rsid w:val="009A68B8"/>
    <w:rsid w:val="009B1D75"/>
    <w:rsid w:val="009B289E"/>
    <w:rsid w:val="009B5B81"/>
    <w:rsid w:val="009C04F8"/>
    <w:rsid w:val="009C0A9E"/>
    <w:rsid w:val="009C1F9D"/>
    <w:rsid w:val="009C2876"/>
    <w:rsid w:val="009C36B5"/>
    <w:rsid w:val="009C4677"/>
    <w:rsid w:val="009C4DBF"/>
    <w:rsid w:val="009C6C29"/>
    <w:rsid w:val="009C7A19"/>
    <w:rsid w:val="009D228D"/>
    <w:rsid w:val="009D5545"/>
    <w:rsid w:val="009D6027"/>
    <w:rsid w:val="009E2581"/>
    <w:rsid w:val="009E362A"/>
    <w:rsid w:val="009E3BAC"/>
    <w:rsid w:val="009E77BC"/>
    <w:rsid w:val="009E7CE9"/>
    <w:rsid w:val="009F11A1"/>
    <w:rsid w:val="009F14EF"/>
    <w:rsid w:val="009F2A4F"/>
    <w:rsid w:val="009F4457"/>
    <w:rsid w:val="009F515F"/>
    <w:rsid w:val="009F6304"/>
    <w:rsid w:val="009F6380"/>
    <w:rsid w:val="00A01B68"/>
    <w:rsid w:val="00A02B59"/>
    <w:rsid w:val="00A03089"/>
    <w:rsid w:val="00A04497"/>
    <w:rsid w:val="00A07221"/>
    <w:rsid w:val="00A15E9D"/>
    <w:rsid w:val="00A210C3"/>
    <w:rsid w:val="00A22302"/>
    <w:rsid w:val="00A22CDD"/>
    <w:rsid w:val="00A23424"/>
    <w:rsid w:val="00A2362B"/>
    <w:rsid w:val="00A23660"/>
    <w:rsid w:val="00A2724D"/>
    <w:rsid w:val="00A3085E"/>
    <w:rsid w:val="00A311DF"/>
    <w:rsid w:val="00A31635"/>
    <w:rsid w:val="00A330B6"/>
    <w:rsid w:val="00A3660D"/>
    <w:rsid w:val="00A37D7A"/>
    <w:rsid w:val="00A4036D"/>
    <w:rsid w:val="00A40C78"/>
    <w:rsid w:val="00A4105B"/>
    <w:rsid w:val="00A43E02"/>
    <w:rsid w:val="00A45F8D"/>
    <w:rsid w:val="00A47656"/>
    <w:rsid w:val="00A51C81"/>
    <w:rsid w:val="00A52EB0"/>
    <w:rsid w:val="00A531BE"/>
    <w:rsid w:val="00A55604"/>
    <w:rsid w:val="00A609CC"/>
    <w:rsid w:val="00A62FEF"/>
    <w:rsid w:val="00A63D0A"/>
    <w:rsid w:val="00A67723"/>
    <w:rsid w:val="00A702D0"/>
    <w:rsid w:val="00A704BD"/>
    <w:rsid w:val="00A7466A"/>
    <w:rsid w:val="00A77127"/>
    <w:rsid w:val="00A80132"/>
    <w:rsid w:val="00A81721"/>
    <w:rsid w:val="00A829FF"/>
    <w:rsid w:val="00A82EDC"/>
    <w:rsid w:val="00A83257"/>
    <w:rsid w:val="00A837B6"/>
    <w:rsid w:val="00A850D8"/>
    <w:rsid w:val="00A853B6"/>
    <w:rsid w:val="00A92957"/>
    <w:rsid w:val="00A9342F"/>
    <w:rsid w:val="00A93F7B"/>
    <w:rsid w:val="00A9659C"/>
    <w:rsid w:val="00A965A8"/>
    <w:rsid w:val="00AA1BBA"/>
    <w:rsid w:val="00AB4A13"/>
    <w:rsid w:val="00AB51E0"/>
    <w:rsid w:val="00AB61DC"/>
    <w:rsid w:val="00AB7329"/>
    <w:rsid w:val="00AB768A"/>
    <w:rsid w:val="00AC096E"/>
    <w:rsid w:val="00AC110C"/>
    <w:rsid w:val="00AC1EA7"/>
    <w:rsid w:val="00AC22E7"/>
    <w:rsid w:val="00AC65AA"/>
    <w:rsid w:val="00AC6909"/>
    <w:rsid w:val="00AD04AB"/>
    <w:rsid w:val="00AD26A5"/>
    <w:rsid w:val="00AD5787"/>
    <w:rsid w:val="00AD624A"/>
    <w:rsid w:val="00AE09AA"/>
    <w:rsid w:val="00AE10AD"/>
    <w:rsid w:val="00AE40AD"/>
    <w:rsid w:val="00AE40B0"/>
    <w:rsid w:val="00AE488B"/>
    <w:rsid w:val="00AE5F0D"/>
    <w:rsid w:val="00AE7148"/>
    <w:rsid w:val="00AF00C4"/>
    <w:rsid w:val="00AF0895"/>
    <w:rsid w:val="00AF35CC"/>
    <w:rsid w:val="00AF3D7F"/>
    <w:rsid w:val="00AF7ED8"/>
    <w:rsid w:val="00B04E07"/>
    <w:rsid w:val="00B05368"/>
    <w:rsid w:val="00B114B9"/>
    <w:rsid w:val="00B11CDC"/>
    <w:rsid w:val="00B131F1"/>
    <w:rsid w:val="00B14A23"/>
    <w:rsid w:val="00B15897"/>
    <w:rsid w:val="00B16522"/>
    <w:rsid w:val="00B17AF4"/>
    <w:rsid w:val="00B23326"/>
    <w:rsid w:val="00B23348"/>
    <w:rsid w:val="00B238A5"/>
    <w:rsid w:val="00B26FB2"/>
    <w:rsid w:val="00B301E7"/>
    <w:rsid w:val="00B30D48"/>
    <w:rsid w:val="00B30F36"/>
    <w:rsid w:val="00B3336D"/>
    <w:rsid w:val="00B4253B"/>
    <w:rsid w:val="00B435F3"/>
    <w:rsid w:val="00B45FF6"/>
    <w:rsid w:val="00B47995"/>
    <w:rsid w:val="00B54EAC"/>
    <w:rsid w:val="00B55D35"/>
    <w:rsid w:val="00B60112"/>
    <w:rsid w:val="00B6219A"/>
    <w:rsid w:val="00B6327A"/>
    <w:rsid w:val="00B63AF4"/>
    <w:rsid w:val="00B63BC5"/>
    <w:rsid w:val="00B66A91"/>
    <w:rsid w:val="00B67A3C"/>
    <w:rsid w:val="00B74640"/>
    <w:rsid w:val="00B75546"/>
    <w:rsid w:val="00B7659F"/>
    <w:rsid w:val="00B774D6"/>
    <w:rsid w:val="00B77612"/>
    <w:rsid w:val="00B809D9"/>
    <w:rsid w:val="00B80C87"/>
    <w:rsid w:val="00B832A4"/>
    <w:rsid w:val="00B84316"/>
    <w:rsid w:val="00B84518"/>
    <w:rsid w:val="00B86926"/>
    <w:rsid w:val="00B87FB1"/>
    <w:rsid w:val="00B9003A"/>
    <w:rsid w:val="00B900EF"/>
    <w:rsid w:val="00B905C8"/>
    <w:rsid w:val="00B91550"/>
    <w:rsid w:val="00B92A2D"/>
    <w:rsid w:val="00B93E9C"/>
    <w:rsid w:val="00B94415"/>
    <w:rsid w:val="00B95024"/>
    <w:rsid w:val="00B9535D"/>
    <w:rsid w:val="00B9602E"/>
    <w:rsid w:val="00B96225"/>
    <w:rsid w:val="00B975B3"/>
    <w:rsid w:val="00B97917"/>
    <w:rsid w:val="00BA0870"/>
    <w:rsid w:val="00BA161E"/>
    <w:rsid w:val="00BA2D37"/>
    <w:rsid w:val="00BA3F0C"/>
    <w:rsid w:val="00BA522C"/>
    <w:rsid w:val="00BA6E4F"/>
    <w:rsid w:val="00BB0269"/>
    <w:rsid w:val="00BB0CD1"/>
    <w:rsid w:val="00BB3B5D"/>
    <w:rsid w:val="00BB533C"/>
    <w:rsid w:val="00BB60C3"/>
    <w:rsid w:val="00BB690A"/>
    <w:rsid w:val="00BB7560"/>
    <w:rsid w:val="00BB7AAE"/>
    <w:rsid w:val="00BB7E6A"/>
    <w:rsid w:val="00BB7FF6"/>
    <w:rsid w:val="00BC0914"/>
    <w:rsid w:val="00BC2188"/>
    <w:rsid w:val="00BC226B"/>
    <w:rsid w:val="00BC39DA"/>
    <w:rsid w:val="00BC5C18"/>
    <w:rsid w:val="00BC5FAF"/>
    <w:rsid w:val="00BC7654"/>
    <w:rsid w:val="00BD1C98"/>
    <w:rsid w:val="00BD2990"/>
    <w:rsid w:val="00BD4154"/>
    <w:rsid w:val="00BE2387"/>
    <w:rsid w:val="00BE2706"/>
    <w:rsid w:val="00BE6220"/>
    <w:rsid w:val="00BF0423"/>
    <w:rsid w:val="00BF0B49"/>
    <w:rsid w:val="00BF3D94"/>
    <w:rsid w:val="00BF424A"/>
    <w:rsid w:val="00BF4C03"/>
    <w:rsid w:val="00BF54AA"/>
    <w:rsid w:val="00BF7BA6"/>
    <w:rsid w:val="00C014BD"/>
    <w:rsid w:val="00C02AF9"/>
    <w:rsid w:val="00C048F9"/>
    <w:rsid w:val="00C054A2"/>
    <w:rsid w:val="00C0721B"/>
    <w:rsid w:val="00C072D8"/>
    <w:rsid w:val="00C1044C"/>
    <w:rsid w:val="00C10D43"/>
    <w:rsid w:val="00C117F5"/>
    <w:rsid w:val="00C12F39"/>
    <w:rsid w:val="00C154D8"/>
    <w:rsid w:val="00C1781C"/>
    <w:rsid w:val="00C179D2"/>
    <w:rsid w:val="00C179F8"/>
    <w:rsid w:val="00C20EDB"/>
    <w:rsid w:val="00C225B5"/>
    <w:rsid w:val="00C2322E"/>
    <w:rsid w:val="00C235F3"/>
    <w:rsid w:val="00C239FB"/>
    <w:rsid w:val="00C309BC"/>
    <w:rsid w:val="00C310C8"/>
    <w:rsid w:val="00C338DB"/>
    <w:rsid w:val="00C36949"/>
    <w:rsid w:val="00C37182"/>
    <w:rsid w:val="00C4100B"/>
    <w:rsid w:val="00C411DA"/>
    <w:rsid w:val="00C43377"/>
    <w:rsid w:val="00C43E7B"/>
    <w:rsid w:val="00C44E1E"/>
    <w:rsid w:val="00C4616D"/>
    <w:rsid w:val="00C46E81"/>
    <w:rsid w:val="00C473E9"/>
    <w:rsid w:val="00C4770F"/>
    <w:rsid w:val="00C47842"/>
    <w:rsid w:val="00C47AD8"/>
    <w:rsid w:val="00C53ED1"/>
    <w:rsid w:val="00C5493D"/>
    <w:rsid w:val="00C5746F"/>
    <w:rsid w:val="00C60A70"/>
    <w:rsid w:val="00C60C26"/>
    <w:rsid w:val="00C61B98"/>
    <w:rsid w:val="00C70C4F"/>
    <w:rsid w:val="00C72D88"/>
    <w:rsid w:val="00C765FE"/>
    <w:rsid w:val="00C76AE4"/>
    <w:rsid w:val="00C77A0F"/>
    <w:rsid w:val="00C80E2D"/>
    <w:rsid w:val="00C80E8F"/>
    <w:rsid w:val="00C81E0E"/>
    <w:rsid w:val="00C8234B"/>
    <w:rsid w:val="00C843B8"/>
    <w:rsid w:val="00C846A5"/>
    <w:rsid w:val="00C86BD2"/>
    <w:rsid w:val="00C86E36"/>
    <w:rsid w:val="00C9040F"/>
    <w:rsid w:val="00C93741"/>
    <w:rsid w:val="00C963E4"/>
    <w:rsid w:val="00CA0E8E"/>
    <w:rsid w:val="00CA57F1"/>
    <w:rsid w:val="00CA5F86"/>
    <w:rsid w:val="00CB270E"/>
    <w:rsid w:val="00CB3696"/>
    <w:rsid w:val="00CC3F68"/>
    <w:rsid w:val="00CC4384"/>
    <w:rsid w:val="00CC4D98"/>
    <w:rsid w:val="00CC50CC"/>
    <w:rsid w:val="00CC5C97"/>
    <w:rsid w:val="00CC67E6"/>
    <w:rsid w:val="00CC697B"/>
    <w:rsid w:val="00CD15B7"/>
    <w:rsid w:val="00CE077C"/>
    <w:rsid w:val="00CE368E"/>
    <w:rsid w:val="00CE5973"/>
    <w:rsid w:val="00CE6900"/>
    <w:rsid w:val="00CE6A10"/>
    <w:rsid w:val="00CF01D8"/>
    <w:rsid w:val="00CF0769"/>
    <w:rsid w:val="00CF291A"/>
    <w:rsid w:val="00CF416A"/>
    <w:rsid w:val="00CF4D26"/>
    <w:rsid w:val="00CF54D9"/>
    <w:rsid w:val="00CF56D7"/>
    <w:rsid w:val="00CF753C"/>
    <w:rsid w:val="00D04C91"/>
    <w:rsid w:val="00D05F1E"/>
    <w:rsid w:val="00D07878"/>
    <w:rsid w:val="00D07F89"/>
    <w:rsid w:val="00D10614"/>
    <w:rsid w:val="00D13C20"/>
    <w:rsid w:val="00D13DFD"/>
    <w:rsid w:val="00D16281"/>
    <w:rsid w:val="00D179FD"/>
    <w:rsid w:val="00D21B85"/>
    <w:rsid w:val="00D2331C"/>
    <w:rsid w:val="00D30868"/>
    <w:rsid w:val="00D31F41"/>
    <w:rsid w:val="00D322C8"/>
    <w:rsid w:val="00D32E6A"/>
    <w:rsid w:val="00D3389D"/>
    <w:rsid w:val="00D340F8"/>
    <w:rsid w:val="00D35190"/>
    <w:rsid w:val="00D354A8"/>
    <w:rsid w:val="00D42289"/>
    <w:rsid w:val="00D43C56"/>
    <w:rsid w:val="00D44DA6"/>
    <w:rsid w:val="00D469EA"/>
    <w:rsid w:val="00D478E1"/>
    <w:rsid w:val="00D51B17"/>
    <w:rsid w:val="00D52A60"/>
    <w:rsid w:val="00D55CED"/>
    <w:rsid w:val="00D56792"/>
    <w:rsid w:val="00D57AD7"/>
    <w:rsid w:val="00D61908"/>
    <w:rsid w:val="00D61DC9"/>
    <w:rsid w:val="00D6362F"/>
    <w:rsid w:val="00D64CB0"/>
    <w:rsid w:val="00D65B53"/>
    <w:rsid w:val="00D6625A"/>
    <w:rsid w:val="00D700CB"/>
    <w:rsid w:val="00D715FE"/>
    <w:rsid w:val="00D716A5"/>
    <w:rsid w:val="00D71DA8"/>
    <w:rsid w:val="00D728A2"/>
    <w:rsid w:val="00D77DCC"/>
    <w:rsid w:val="00D807BC"/>
    <w:rsid w:val="00D81092"/>
    <w:rsid w:val="00D8149B"/>
    <w:rsid w:val="00D821F3"/>
    <w:rsid w:val="00D83559"/>
    <w:rsid w:val="00D85FE5"/>
    <w:rsid w:val="00D901F5"/>
    <w:rsid w:val="00D96102"/>
    <w:rsid w:val="00D9664E"/>
    <w:rsid w:val="00DA087A"/>
    <w:rsid w:val="00DA1E3B"/>
    <w:rsid w:val="00DA50F2"/>
    <w:rsid w:val="00DA663B"/>
    <w:rsid w:val="00DB343D"/>
    <w:rsid w:val="00DB3578"/>
    <w:rsid w:val="00DB749E"/>
    <w:rsid w:val="00DC07E0"/>
    <w:rsid w:val="00DC5810"/>
    <w:rsid w:val="00DC66AB"/>
    <w:rsid w:val="00DC69E4"/>
    <w:rsid w:val="00DD0725"/>
    <w:rsid w:val="00DD1990"/>
    <w:rsid w:val="00DD5346"/>
    <w:rsid w:val="00DD5E7B"/>
    <w:rsid w:val="00DE1233"/>
    <w:rsid w:val="00DE24E0"/>
    <w:rsid w:val="00DE34F1"/>
    <w:rsid w:val="00DE5456"/>
    <w:rsid w:val="00DF099F"/>
    <w:rsid w:val="00DF1E5E"/>
    <w:rsid w:val="00DF4781"/>
    <w:rsid w:val="00DF66FC"/>
    <w:rsid w:val="00E0382F"/>
    <w:rsid w:val="00E041A9"/>
    <w:rsid w:val="00E05B4C"/>
    <w:rsid w:val="00E0604A"/>
    <w:rsid w:val="00E0683C"/>
    <w:rsid w:val="00E068A6"/>
    <w:rsid w:val="00E07487"/>
    <w:rsid w:val="00E102FE"/>
    <w:rsid w:val="00E10F77"/>
    <w:rsid w:val="00E1383E"/>
    <w:rsid w:val="00E15BC4"/>
    <w:rsid w:val="00E17E6D"/>
    <w:rsid w:val="00E201BE"/>
    <w:rsid w:val="00E20744"/>
    <w:rsid w:val="00E21089"/>
    <w:rsid w:val="00E25492"/>
    <w:rsid w:val="00E26756"/>
    <w:rsid w:val="00E3278A"/>
    <w:rsid w:val="00E34DFB"/>
    <w:rsid w:val="00E34EA1"/>
    <w:rsid w:val="00E359F4"/>
    <w:rsid w:val="00E36D44"/>
    <w:rsid w:val="00E4609E"/>
    <w:rsid w:val="00E47E5C"/>
    <w:rsid w:val="00E50522"/>
    <w:rsid w:val="00E50BB8"/>
    <w:rsid w:val="00E50EEC"/>
    <w:rsid w:val="00E524F7"/>
    <w:rsid w:val="00E526C2"/>
    <w:rsid w:val="00E54CE1"/>
    <w:rsid w:val="00E552A0"/>
    <w:rsid w:val="00E56C1A"/>
    <w:rsid w:val="00E5726F"/>
    <w:rsid w:val="00E61E2B"/>
    <w:rsid w:val="00E6412B"/>
    <w:rsid w:val="00E64DE3"/>
    <w:rsid w:val="00E66D7F"/>
    <w:rsid w:val="00E70CA8"/>
    <w:rsid w:val="00E723CF"/>
    <w:rsid w:val="00E74285"/>
    <w:rsid w:val="00E75CCA"/>
    <w:rsid w:val="00E82013"/>
    <w:rsid w:val="00E82137"/>
    <w:rsid w:val="00E82CFA"/>
    <w:rsid w:val="00E847AB"/>
    <w:rsid w:val="00E90556"/>
    <w:rsid w:val="00E94213"/>
    <w:rsid w:val="00E94616"/>
    <w:rsid w:val="00E979CA"/>
    <w:rsid w:val="00EA0A01"/>
    <w:rsid w:val="00EA1876"/>
    <w:rsid w:val="00EA6A66"/>
    <w:rsid w:val="00EB1256"/>
    <w:rsid w:val="00EB1B57"/>
    <w:rsid w:val="00EB1BE1"/>
    <w:rsid w:val="00EB3BA0"/>
    <w:rsid w:val="00EB4C95"/>
    <w:rsid w:val="00EB5267"/>
    <w:rsid w:val="00EC0438"/>
    <w:rsid w:val="00EC0C06"/>
    <w:rsid w:val="00EC21AA"/>
    <w:rsid w:val="00EC4BE7"/>
    <w:rsid w:val="00EC4CCB"/>
    <w:rsid w:val="00ED42EA"/>
    <w:rsid w:val="00ED4BAE"/>
    <w:rsid w:val="00ED5CD8"/>
    <w:rsid w:val="00ED7722"/>
    <w:rsid w:val="00EE31B8"/>
    <w:rsid w:val="00EE3B64"/>
    <w:rsid w:val="00EE42CD"/>
    <w:rsid w:val="00EE731E"/>
    <w:rsid w:val="00EE7D1C"/>
    <w:rsid w:val="00EF3171"/>
    <w:rsid w:val="00EF440D"/>
    <w:rsid w:val="00EF518E"/>
    <w:rsid w:val="00EF5E78"/>
    <w:rsid w:val="00F00099"/>
    <w:rsid w:val="00F00F19"/>
    <w:rsid w:val="00F01408"/>
    <w:rsid w:val="00F01491"/>
    <w:rsid w:val="00F03677"/>
    <w:rsid w:val="00F03A32"/>
    <w:rsid w:val="00F0611C"/>
    <w:rsid w:val="00F06B5F"/>
    <w:rsid w:val="00F06C65"/>
    <w:rsid w:val="00F11B0C"/>
    <w:rsid w:val="00F124B2"/>
    <w:rsid w:val="00F1666F"/>
    <w:rsid w:val="00F174F2"/>
    <w:rsid w:val="00F20E66"/>
    <w:rsid w:val="00F2176B"/>
    <w:rsid w:val="00F2302F"/>
    <w:rsid w:val="00F231C5"/>
    <w:rsid w:val="00F232EC"/>
    <w:rsid w:val="00F25194"/>
    <w:rsid w:val="00F31016"/>
    <w:rsid w:val="00F34440"/>
    <w:rsid w:val="00F36996"/>
    <w:rsid w:val="00F37259"/>
    <w:rsid w:val="00F37590"/>
    <w:rsid w:val="00F37AF7"/>
    <w:rsid w:val="00F40183"/>
    <w:rsid w:val="00F4418F"/>
    <w:rsid w:val="00F441C5"/>
    <w:rsid w:val="00F44E7B"/>
    <w:rsid w:val="00F46114"/>
    <w:rsid w:val="00F466BA"/>
    <w:rsid w:val="00F46D40"/>
    <w:rsid w:val="00F47E1D"/>
    <w:rsid w:val="00F505D9"/>
    <w:rsid w:val="00F5072F"/>
    <w:rsid w:val="00F523A5"/>
    <w:rsid w:val="00F52FA3"/>
    <w:rsid w:val="00F53517"/>
    <w:rsid w:val="00F53C28"/>
    <w:rsid w:val="00F554C3"/>
    <w:rsid w:val="00F60B7C"/>
    <w:rsid w:val="00F60FF2"/>
    <w:rsid w:val="00F62A70"/>
    <w:rsid w:val="00F62D6D"/>
    <w:rsid w:val="00F656D8"/>
    <w:rsid w:val="00F663CA"/>
    <w:rsid w:val="00F66FE0"/>
    <w:rsid w:val="00F67372"/>
    <w:rsid w:val="00F704EF"/>
    <w:rsid w:val="00F7162A"/>
    <w:rsid w:val="00F744A1"/>
    <w:rsid w:val="00F74D7D"/>
    <w:rsid w:val="00F764D6"/>
    <w:rsid w:val="00F77B45"/>
    <w:rsid w:val="00F8089C"/>
    <w:rsid w:val="00F81BA3"/>
    <w:rsid w:val="00F84061"/>
    <w:rsid w:val="00F840FF"/>
    <w:rsid w:val="00F84222"/>
    <w:rsid w:val="00F9069C"/>
    <w:rsid w:val="00F90B43"/>
    <w:rsid w:val="00F90C62"/>
    <w:rsid w:val="00F91526"/>
    <w:rsid w:val="00F93335"/>
    <w:rsid w:val="00F93412"/>
    <w:rsid w:val="00F94904"/>
    <w:rsid w:val="00F96A25"/>
    <w:rsid w:val="00F9727B"/>
    <w:rsid w:val="00F972B1"/>
    <w:rsid w:val="00FA3107"/>
    <w:rsid w:val="00FA481A"/>
    <w:rsid w:val="00FA55B2"/>
    <w:rsid w:val="00FA5E7C"/>
    <w:rsid w:val="00FA6463"/>
    <w:rsid w:val="00FB3046"/>
    <w:rsid w:val="00FB4F8B"/>
    <w:rsid w:val="00FB5BEB"/>
    <w:rsid w:val="00FB66B9"/>
    <w:rsid w:val="00FB720F"/>
    <w:rsid w:val="00FB7BF0"/>
    <w:rsid w:val="00FC6478"/>
    <w:rsid w:val="00FC6C13"/>
    <w:rsid w:val="00FD0CB9"/>
    <w:rsid w:val="00FD49EE"/>
    <w:rsid w:val="00FD508E"/>
    <w:rsid w:val="00FD60FA"/>
    <w:rsid w:val="00FD680C"/>
    <w:rsid w:val="00FD7827"/>
    <w:rsid w:val="00FE0166"/>
    <w:rsid w:val="00FE0431"/>
    <w:rsid w:val="00FE1272"/>
    <w:rsid w:val="00FE23D9"/>
    <w:rsid w:val="00FE24FF"/>
    <w:rsid w:val="00FE2D06"/>
    <w:rsid w:val="00FE3EC1"/>
    <w:rsid w:val="00FE4A48"/>
    <w:rsid w:val="00FE5754"/>
    <w:rsid w:val="00FE5F1E"/>
    <w:rsid w:val="00FF0650"/>
    <w:rsid w:val="00FF318C"/>
    <w:rsid w:val="00FF38A4"/>
    <w:rsid w:val="00FF3C9B"/>
    <w:rsid w:val="00FF53E8"/>
    <w:rsid w:val="00FF5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EC563B"/>
  <w15:docId w15:val="{CDB15CC6-A652-422B-8CE7-E0AC828A1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8155C2"/>
    <w:pPr>
      <w:suppressAutoHyphens/>
    </w:pPr>
    <w:rPr>
      <w:lang w:eastAsia="ar-SA"/>
    </w:rPr>
  </w:style>
  <w:style w:type="paragraph" w:styleId="Titolo1">
    <w:name w:val="heading 1"/>
    <w:basedOn w:val="Normale"/>
    <w:next w:val="Normale"/>
    <w:qFormat/>
    <w:rsid w:val="008155C2"/>
    <w:pPr>
      <w:keepNext/>
      <w:jc w:val="center"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rsid w:val="008155C2"/>
    <w:pPr>
      <w:keepNext/>
      <w:ind w:left="4956" w:firstLine="708"/>
      <w:jc w:val="both"/>
      <w:outlineLvl w:val="1"/>
    </w:pPr>
    <w:rPr>
      <w:sz w:val="24"/>
    </w:rPr>
  </w:style>
  <w:style w:type="paragraph" w:styleId="Titolo3">
    <w:name w:val="heading 3"/>
    <w:basedOn w:val="Normale"/>
    <w:next w:val="Normale"/>
    <w:qFormat/>
    <w:rsid w:val="008155C2"/>
    <w:pPr>
      <w:keepNext/>
      <w:ind w:left="5400"/>
      <w:jc w:val="both"/>
      <w:outlineLvl w:val="2"/>
    </w:pPr>
    <w:rPr>
      <w:sz w:val="24"/>
      <w:lang w:val="en-US"/>
    </w:rPr>
  </w:style>
  <w:style w:type="paragraph" w:styleId="Titolo4">
    <w:name w:val="heading 4"/>
    <w:basedOn w:val="Normale"/>
    <w:next w:val="Normale"/>
    <w:qFormat/>
    <w:rsid w:val="008155C2"/>
    <w:pPr>
      <w:keepNext/>
      <w:jc w:val="center"/>
      <w:outlineLvl w:val="3"/>
    </w:pPr>
    <w:rPr>
      <w:rFonts w:ascii="Palace Script MT" w:hAnsi="Palace Script MT"/>
      <w:b/>
      <w:i/>
      <w:sz w:val="48"/>
    </w:rPr>
  </w:style>
  <w:style w:type="paragraph" w:styleId="Titolo5">
    <w:name w:val="heading 5"/>
    <w:basedOn w:val="Normale"/>
    <w:next w:val="Normale"/>
    <w:qFormat/>
    <w:rsid w:val="008155C2"/>
    <w:pPr>
      <w:keepNext/>
      <w:jc w:val="both"/>
      <w:outlineLvl w:val="4"/>
    </w:pPr>
    <w:rPr>
      <w:sz w:val="24"/>
    </w:rPr>
  </w:style>
  <w:style w:type="paragraph" w:styleId="Titolo6">
    <w:name w:val="heading 6"/>
    <w:basedOn w:val="Normale"/>
    <w:next w:val="Normale"/>
    <w:qFormat/>
    <w:rsid w:val="008155C2"/>
    <w:pPr>
      <w:keepNext/>
      <w:ind w:left="5664" w:firstLine="708"/>
      <w:outlineLvl w:val="5"/>
    </w:pPr>
    <w:rPr>
      <w:sz w:val="24"/>
    </w:rPr>
  </w:style>
  <w:style w:type="paragraph" w:styleId="Titolo7">
    <w:name w:val="heading 7"/>
    <w:basedOn w:val="Normale"/>
    <w:next w:val="Normale"/>
    <w:qFormat/>
    <w:rsid w:val="008155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link w:val="Titolo8Carattere"/>
    <w:qFormat/>
    <w:rsid w:val="00E21089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8155C2"/>
  </w:style>
  <w:style w:type="character" w:customStyle="1" w:styleId="WW8Num1z0">
    <w:name w:val="WW8Num1z0"/>
    <w:rsid w:val="008155C2"/>
    <w:rPr>
      <w:rFonts w:ascii="Symbol" w:hAnsi="Symbol"/>
    </w:rPr>
  </w:style>
  <w:style w:type="character" w:customStyle="1" w:styleId="WW-Absatz-Standardschriftart">
    <w:name w:val="WW-Absatz-Standardschriftart"/>
    <w:rsid w:val="008155C2"/>
  </w:style>
  <w:style w:type="character" w:customStyle="1" w:styleId="WW-Absatz-Standardschriftart1">
    <w:name w:val="WW-Absatz-Standardschriftart1"/>
    <w:rsid w:val="008155C2"/>
  </w:style>
  <w:style w:type="character" w:customStyle="1" w:styleId="WW8Num2z0">
    <w:name w:val="WW8Num2z0"/>
    <w:rsid w:val="008155C2"/>
    <w:rPr>
      <w:rFonts w:ascii="Wingdings" w:hAnsi="Wingdings"/>
    </w:rPr>
  </w:style>
  <w:style w:type="character" w:customStyle="1" w:styleId="WW8Num3z0">
    <w:name w:val="WW8Num3z0"/>
    <w:rsid w:val="008155C2"/>
    <w:rPr>
      <w:rFonts w:ascii="Symbol" w:hAnsi="Symbol"/>
    </w:rPr>
  </w:style>
  <w:style w:type="character" w:customStyle="1" w:styleId="WW-Absatz-Standardschriftart11">
    <w:name w:val="WW-Absatz-Standardschriftart11"/>
    <w:rsid w:val="008155C2"/>
  </w:style>
  <w:style w:type="character" w:customStyle="1" w:styleId="WW-Absatz-Standardschriftart111">
    <w:name w:val="WW-Absatz-Standardschriftart111"/>
    <w:rsid w:val="008155C2"/>
  </w:style>
  <w:style w:type="character" w:customStyle="1" w:styleId="WW-Absatz-Standardschriftart1111">
    <w:name w:val="WW-Absatz-Standardschriftart1111"/>
    <w:rsid w:val="008155C2"/>
  </w:style>
  <w:style w:type="character" w:customStyle="1" w:styleId="WW8Num1z1">
    <w:name w:val="WW8Num1z1"/>
    <w:rsid w:val="008155C2"/>
    <w:rPr>
      <w:rFonts w:ascii="Courier New" w:hAnsi="Courier New" w:cs="Courier New"/>
    </w:rPr>
  </w:style>
  <w:style w:type="character" w:customStyle="1" w:styleId="WW8Num1z2">
    <w:name w:val="WW8Num1z2"/>
    <w:rsid w:val="008155C2"/>
    <w:rPr>
      <w:rFonts w:ascii="Wingdings" w:hAnsi="Wingdings"/>
    </w:rPr>
  </w:style>
  <w:style w:type="character" w:customStyle="1" w:styleId="WW8Num2z1">
    <w:name w:val="WW8Num2z1"/>
    <w:rsid w:val="008155C2"/>
    <w:rPr>
      <w:rFonts w:ascii="Courier New" w:hAnsi="Courier New"/>
    </w:rPr>
  </w:style>
  <w:style w:type="character" w:customStyle="1" w:styleId="WW8Num2z2">
    <w:name w:val="WW8Num2z2"/>
    <w:rsid w:val="008155C2"/>
    <w:rPr>
      <w:rFonts w:ascii="Wingdings" w:hAnsi="Wingdings"/>
    </w:rPr>
  </w:style>
  <w:style w:type="character" w:customStyle="1" w:styleId="WW8Num2z4">
    <w:name w:val="WW8Num2z4"/>
    <w:rsid w:val="008155C2"/>
    <w:rPr>
      <w:rFonts w:ascii="Courier New" w:hAnsi="Courier New" w:cs="Courier New"/>
    </w:rPr>
  </w:style>
  <w:style w:type="character" w:customStyle="1" w:styleId="WW-Absatz-Standardschriftart11111">
    <w:name w:val="WW-Absatz-Standardschriftart11111"/>
    <w:rsid w:val="008155C2"/>
  </w:style>
  <w:style w:type="character" w:customStyle="1" w:styleId="WW-Absatz-Standardschriftart111111">
    <w:name w:val="WW-Absatz-Standardschriftart111111"/>
    <w:rsid w:val="008155C2"/>
  </w:style>
  <w:style w:type="character" w:customStyle="1" w:styleId="WW-Absatz-Standardschriftart1111111">
    <w:name w:val="WW-Absatz-Standardschriftart1111111"/>
    <w:rsid w:val="008155C2"/>
  </w:style>
  <w:style w:type="character" w:customStyle="1" w:styleId="WW-Absatz-Standardschriftart11111111">
    <w:name w:val="WW-Absatz-Standardschriftart11111111"/>
    <w:rsid w:val="008155C2"/>
  </w:style>
  <w:style w:type="character" w:customStyle="1" w:styleId="WW-Absatz-Standardschriftart111111111">
    <w:name w:val="WW-Absatz-Standardschriftart111111111"/>
    <w:rsid w:val="008155C2"/>
  </w:style>
  <w:style w:type="character" w:customStyle="1" w:styleId="WW8Num4z0">
    <w:name w:val="WW8Num4z0"/>
    <w:rsid w:val="008155C2"/>
    <w:rPr>
      <w:rFonts w:ascii="Symbol" w:hAnsi="Symbol"/>
    </w:rPr>
  </w:style>
  <w:style w:type="character" w:customStyle="1" w:styleId="WW8Num5z0">
    <w:name w:val="WW8Num5z0"/>
    <w:rsid w:val="008155C2"/>
    <w:rPr>
      <w:rFonts w:ascii="Wingdings" w:hAnsi="Wingdings"/>
    </w:rPr>
  </w:style>
  <w:style w:type="character" w:customStyle="1" w:styleId="WW8Num6z0">
    <w:name w:val="WW8Num6z0"/>
    <w:rsid w:val="008155C2"/>
    <w:rPr>
      <w:rFonts w:ascii="Symbol" w:hAnsi="Symbol"/>
    </w:rPr>
  </w:style>
  <w:style w:type="character" w:customStyle="1" w:styleId="WW8Num7z0">
    <w:name w:val="WW8Num7z0"/>
    <w:rsid w:val="008155C2"/>
    <w:rPr>
      <w:rFonts w:ascii="Symbol" w:hAnsi="Symbol"/>
    </w:rPr>
  </w:style>
  <w:style w:type="character" w:customStyle="1" w:styleId="WW8Num8z0">
    <w:name w:val="WW8Num8z0"/>
    <w:rsid w:val="008155C2"/>
    <w:rPr>
      <w:rFonts w:ascii="Symbol" w:hAnsi="Symbol"/>
    </w:rPr>
  </w:style>
  <w:style w:type="character" w:customStyle="1" w:styleId="WW8Num9z0">
    <w:name w:val="WW8Num9z0"/>
    <w:rsid w:val="008155C2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  <w:rsid w:val="008155C2"/>
  </w:style>
  <w:style w:type="character" w:customStyle="1" w:styleId="WW8Num2z3">
    <w:name w:val="WW8Num2z3"/>
    <w:rsid w:val="008155C2"/>
    <w:rPr>
      <w:rFonts w:ascii="Symbol" w:hAnsi="Symbol"/>
    </w:rPr>
  </w:style>
  <w:style w:type="character" w:customStyle="1" w:styleId="WW8Num4z1">
    <w:name w:val="WW8Num4z1"/>
    <w:rsid w:val="008155C2"/>
    <w:rPr>
      <w:rFonts w:ascii="Courier New" w:hAnsi="Courier New"/>
    </w:rPr>
  </w:style>
  <w:style w:type="character" w:customStyle="1" w:styleId="WW8Num4z2">
    <w:name w:val="WW8Num4z2"/>
    <w:rsid w:val="008155C2"/>
    <w:rPr>
      <w:rFonts w:ascii="Wingdings" w:hAnsi="Wingdings"/>
    </w:rPr>
  </w:style>
  <w:style w:type="character" w:customStyle="1" w:styleId="WW8Num7z1">
    <w:name w:val="WW8Num7z1"/>
    <w:rsid w:val="008155C2"/>
    <w:rPr>
      <w:rFonts w:ascii="Courier New" w:hAnsi="Courier New"/>
    </w:rPr>
  </w:style>
  <w:style w:type="character" w:customStyle="1" w:styleId="WW8Num7z2">
    <w:name w:val="WW8Num7z2"/>
    <w:rsid w:val="008155C2"/>
    <w:rPr>
      <w:rFonts w:ascii="Wingdings" w:hAnsi="Wingdings"/>
    </w:rPr>
  </w:style>
  <w:style w:type="character" w:customStyle="1" w:styleId="Carpredefinitoparagrafo1">
    <w:name w:val="Car. predefinito paragrafo1"/>
    <w:rsid w:val="008155C2"/>
  </w:style>
  <w:style w:type="character" w:styleId="Numeropagina">
    <w:name w:val="page number"/>
    <w:basedOn w:val="Carpredefinitoparagrafo1"/>
    <w:rsid w:val="008155C2"/>
  </w:style>
  <w:style w:type="character" w:customStyle="1" w:styleId="Punti">
    <w:name w:val="Punti"/>
    <w:rsid w:val="008155C2"/>
    <w:rPr>
      <w:rFonts w:ascii="StarSymbol" w:eastAsia="StarSymbol" w:hAnsi="StarSymbol" w:cs="StarSymbol"/>
      <w:sz w:val="18"/>
      <w:szCs w:val="18"/>
    </w:rPr>
  </w:style>
  <w:style w:type="character" w:customStyle="1" w:styleId="Caratteredellanota">
    <w:name w:val="Carattere della nota"/>
    <w:rsid w:val="008155C2"/>
  </w:style>
  <w:style w:type="character" w:styleId="Rimandonotaapidipagina">
    <w:name w:val="footnote reference"/>
    <w:aliases w:val="Footnote symbol,Nota a piè di pagina"/>
    <w:semiHidden/>
    <w:rsid w:val="008155C2"/>
    <w:rPr>
      <w:vertAlign w:val="superscript"/>
    </w:rPr>
  </w:style>
  <w:style w:type="character" w:customStyle="1" w:styleId="Caratterenotadichiusura">
    <w:name w:val="Carattere nota di chiusura"/>
    <w:rsid w:val="008155C2"/>
    <w:rPr>
      <w:vertAlign w:val="superscript"/>
    </w:rPr>
  </w:style>
  <w:style w:type="character" w:customStyle="1" w:styleId="WW-Caratterenotadichiusura">
    <w:name w:val="WW-Carattere nota di chiusura"/>
    <w:rsid w:val="008155C2"/>
  </w:style>
  <w:style w:type="character" w:customStyle="1" w:styleId="WW8Num1z3">
    <w:name w:val="WW8Num1z3"/>
    <w:rsid w:val="008155C2"/>
    <w:rPr>
      <w:rFonts w:ascii="Symbol" w:hAnsi="Symbol"/>
    </w:rPr>
  </w:style>
  <w:style w:type="character" w:customStyle="1" w:styleId="WW8Num17z0">
    <w:name w:val="WW8Num17z0"/>
    <w:rsid w:val="008155C2"/>
    <w:rPr>
      <w:rFonts w:ascii="Symbol" w:hAnsi="Symbol"/>
    </w:rPr>
  </w:style>
  <w:style w:type="character" w:customStyle="1" w:styleId="WW8Num17z1">
    <w:name w:val="WW8Num17z1"/>
    <w:rsid w:val="008155C2"/>
    <w:rPr>
      <w:rFonts w:ascii="Courier New" w:hAnsi="Courier New" w:cs="Courier New"/>
    </w:rPr>
  </w:style>
  <w:style w:type="character" w:customStyle="1" w:styleId="WW8Num17z2">
    <w:name w:val="WW8Num17z2"/>
    <w:rsid w:val="008155C2"/>
    <w:rPr>
      <w:rFonts w:ascii="Wingdings" w:hAnsi="Wingdings"/>
    </w:rPr>
  </w:style>
  <w:style w:type="character" w:customStyle="1" w:styleId="WW8Num3z1">
    <w:name w:val="WW8Num3z1"/>
    <w:rsid w:val="008155C2"/>
    <w:rPr>
      <w:rFonts w:ascii="Symbol" w:hAnsi="Symbol"/>
    </w:rPr>
  </w:style>
  <w:style w:type="character" w:customStyle="1" w:styleId="WW8Num3z2">
    <w:name w:val="WW8Num3z2"/>
    <w:rsid w:val="008155C2"/>
    <w:rPr>
      <w:rFonts w:ascii="Wingdings" w:hAnsi="Wingdings"/>
    </w:rPr>
  </w:style>
  <w:style w:type="character" w:customStyle="1" w:styleId="WW8Num3z4">
    <w:name w:val="WW8Num3z4"/>
    <w:rsid w:val="008155C2"/>
    <w:rPr>
      <w:rFonts w:ascii="Courier New" w:hAnsi="Courier New" w:cs="Courier New"/>
    </w:rPr>
  </w:style>
  <w:style w:type="character" w:customStyle="1" w:styleId="Caratterepredefinitoparagrafo">
    <w:name w:val="Carattere predefinito paragrafo"/>
    <w:rsid w:val="008155C2"/>
  </w:style>
  <w:style w:type="character" w:styleId="Collegamentoipertestuale">
    <w:name w:val="Hyperlink"/>
    <w:basedOn w:val="Caratterepredefinitoparagrafo"/>
    <w:rsid w:val="008155C2"/>
    <w:rPr>
      <w:color w:val="0000FF"/>
      <w:u w:val="single"/>
    </w:rPr>
  </w:style>
  <w:style w:type="character" w:styleId="Collegamentovisitato">
    <w:name w:val="FollowedHyperlink"/>
    <w:rsid w:val="008155C2"/>
    <w:rPr>
      <w:color w:val="800000"/>
      <w:u w:val="single"/>
    </w:rPr>
  </w:style>
  <w:style w:type="character" w:customStyle="1" w:styleId="WW8Num6z1">
    <w:name w:val="WW8Num6z1"/>
    <w:rsid w:val="008155C2"/>
    <w:rPr>
      <w:rFonts w:ascii="Courier New" w:hAnsi="Courier New" w:cs="Courier New"/>
    </w:rPr>
  </w:style>
  <w:style w:type="character" w:customStyle="1" w:styleId="WW8Num6z3">
    <w:name w:val="WW8Num6z3"/>
    <w:rsid w:val="008155C2"/>
    <w:rPr>
      <w:rFonts w:ascii="Symbol" w:hAnsi="Symbol"/>
    </w:rPr>
  </w:style>
  <w:style w:type="paragraph" w:styleId="Corpotesto">
    <w:name w:val="Body Text"/>
    <w:basedOn w:val="Normale"/>
    <w:rsid w:val="008155C2"/>
    <w:pPr>
      <w:jc w:val="center"/>
    </w:pPr>
    <w:rPr>
      <w:rFonts w:ascii="Palace Script MT" w:hAnsi="Palace Script MT"/>
    </w:rPr>
  </w:style>
  <w:style w:type="paragraph" w:styleId="Elenco">
    <w:name w:val="List"/>
    <w:basedOn w:val="Corpotesto"/>
    <w:rsid w:val="008155C2"/>
    <w:rPr>
      <w:rFonts w:cs="Tahoma"/>
    </w:rPr>
  </w:style>
  <w:style w:type="paragraph" w:customStyle="1" w:styleId="Dicitura">
    <w:name w:val="Dicitura"/>
    <w:basedOn w:val="Normale"/>
    <w:rsid w:val="008155C2"/>
    <w:pPr>
      <w:suppressLineNumbers/>
      <w:spacing w:before="120" w:after="120"/>
    </w:pPr>
    <w:rPr>
      <w:rFonts w:cs="Tahoma"/>
      <w:i/>
      <w:iCs/>
    </w:rPr>
  </w:style>
  <w:style w:type="paragraph" w:customStyle="1" w:styleId="Indice">
    <w:name w:val="Indice"/>
    <w:basedOn w:val="Normale"/>
    <w:rsid w:val="008155C2"/>
    <w:pPr>
      <w:suppressLineNumbers/>
    </w:pPr>
    <w:rPr>
      <w:rFonts w:cs="Tahoma"/>
    </w:rPr>
  </w:style>
  <w:style w:type="paragraph" w:customStyle="1" w:styleId="Intestazione1">
    <w:name w:val="Intestazione1"/>
    <w:basedOn w:val="Normale"/>
    <w:next w:val="Corpotesto"/>
    <w:rsid w:val="008155C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Intestazione">
    <w:name w:val="header"/>
    <w:basedOn w:val="Normale"/>
    <w:link w:val="IntestazioneCarattere"/>
    <w:uiPriority w:val="99"/>
    <w:rsid w:val="008155C2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8155C2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rsid w:val="008155C2"/>
    <w:pPr>
      <w:ind w:left="5984" w:hanging="5984"/>
    </w:pPr>
  </w:style>
  <w:style w:type="paragraph" w:customStyle="1" w:styleId="Corpodeltesto21">
    <w:name w:val="Corpo del testo 21"/>
    <w:basedOn w:val="Normale"/>
    <w:rsid w:val="008155C2"/>
    <w:pPr>
      <w:spacing w:line="360" w:lineRule="auto"/>
      <w:jc w:val="both"/>
    </w:pPr>
    <w:rPr>
      <w:sz w:val="24"/>
      <w:szCs w:val="24"/>
    </w:rPr>
  </w:style>
  <w:style w:type="paragraph" w:customStyle="1" w:styleId="Rientrocorpodeltesto21">
    <w:name w:val="Rientro corpo del testo 21"/>
    <w:basedOn w:val="Normale"/>
    <w:rsid w:val="008155C2"/>
    <w:pPr>
      <w:spacing w:line="360" w:lineRule="auto"/>
      <w:ind w:firstLine="708"/>
      <w:jc w:val="both"/>
    </w:pPr>
    <w:rPr>
      <w:sz w:val="24"/>
      <w:szCs w:val="24"/>
    </w:rPr>
  </w:style>
  <w:style w:type="paragraph" w:customStyle="1" w:styleId="Rientrocorpodeltesto31">
    <w:name w:val="Rientro corpo del testo 31"/>
    <w:basedOn w:val="Normale"/>
    <w:rsid w:val="008155C2"/>
    <w:pPr>
      <w:spacing w:line="360" w:lineRule="auto"/>
      <w:ind w:left="1005" w:firstLine="411"/>
      <w:jc w:val="both"/>
    </w:pPr>
    <w:rPr>
      <w:sz w:val="24"/>
    </w:rPr>
  </w:style>
  <w:style w:type="paragraph" w:customStyle="1" w:styleId="Corpodeltesto31">
    <w:name w:val="Corpo del testo 31"/>
    <w:basedOn w:val="Normale"/>
    <w:rsid w:val="008155C2"/>
    <w:pPr>
      <w:jc w:val="both"/>
    </w:pPr>
    <w:rPr>
      <w:b/>
      <w:bCs/>
      <w:i/>
      <w:iCs/>
      <w:sz w:val="24"/>
    </w:rPr>
  </w:style>
  <w:style w:type="paragraph" w:styleId="Testofumetto">
    <w:name w:val="Balloon Text"/>
    <w:basedOn w:val="Normale"/>
    <w:rsid w:val="008155C2"/>
    <w:rPr>
      <w:rFonts w:ascii="Tahoma" w:hAnsi="Tahoma" w:cs="Tahoma"/>
      <w:sz w:val="16"/>
      <w:szCs w:val="16"/>
    </w:rPr>
  </w:style>
  <w:style w:type="paragraph" w:customStyle="1" w:styleId="Contenutotabella">
    <w:name w:val="Contenuto tabella"/>
    <w:basedOn w:val="Normale"/>
    <w:rsid w:val="008155C2"/>
    <w:pPr>
      <w:suppressLineNumbers/>
    </w:pPr>
  </w:style>
  <w:style w:type="paragraph" w:customStyle="1" w:styleId="Intestazionetabella">
    <w:name w:val="Intestazione tabella"/>
    <w:basedOn w:val="Contenutotabella"/>
    <w:rsid w:val="008155C2"/>
    <w:pPr>
      <w:jc w:val="center"/>
    </w:pPr>
    <w:rPr>
      <w:b/>
      <w:bCs/>
      <w:i/>
      <w:iCs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semiHidden/>
    <w:rsid w:val="008155C2"/>
    <w:pPr>
      <w:suppressLineNumbers/>
      <w:ind w:left="283" w:hanging="283"/>
    </w:pPr>
  </w:style>
  <w:style w:type="character" w:customStyle="1" w:styleId="Titolo8Carattere">
    <w:name w:val="Titolo 8 Carattere"/>
    <w:basedOn w:val="Carpredefinitoparagrafo"/>
    <w:link w:val="Titolo8"/>
    <w:semiHidden/>
    <w:rsid w:val="00E21089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paragraph" w:customStyle="1" w:styleId="Rfrenceinstitutionelle">
    <w:name w:val="Référence institutionelle"/>
    <w:basedOn w:val="Normale"/>
    <w:next w:val="Normale"/>
    <w:rsid w:val="00E21089"/>
    <w:pPr>
      <w:suppressAutoHyphens w:val="0"/>
      <w:spacing w:after="240"/>
      <w:ind w:left="5103"/>
    </w:pPr>
    <w:rPr>
      <w:snapToGrid w:val="0"/>
      <w:sz w:val="24"/>
      <w:lang w:eastAsia="en-GB"/>
    </w:rPr>
  </w:style>
  <w:style w:type="paragraph" w:styleId="NormaleWeb">
    <w:name w:val="Normal (Web)"/>
    <w:basedOn w:val="Normale"/>
    <w:unhideWhenUsed/>
    <w:rsid w:val="00D6625A"/>
    <w:pPr>
      <w:suppressAutoHyphens w:val="0"/>
      <w:spacing w:before="100" w:beforeAutospacing="1" w:after="100" w:afterAutospacing="1"/>
    </w:pPr>
    <w:rPr>
      <w:sz w:val="24"/>
      <w:szCs w:val="24"/>
      <w:lang w:eastAsia="it-IT"/>
    </w:rPr>
  </w:style>
  <w:style w:type="paragraph" w:styleId="Corpodeltesto2">
    <w:name w:val="Body Text 2"/>
    <w:basedOn w:val="Normale"/>
    <w:link w:val="Corpodeltesto2Carattere"/>
    <w:rsid w:val="007317C5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7317C5"/>
    <w:rPr>
      <w:lang w:eastAsia="ar-SA"/>
    </w:rPr>
  </w:style>
  <w:style w:type="table" w:styleId="Grigliatabella">
    <w:name w:val="Table Grid"/>
    <w:basedOn w:val="Tabellanormale"/>
    <w:uiPriority w:val="59"/>
    <w:rsid w:val="00F232EC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06A5B"/>
    <w:rPr>
      <w:lang w:eastAsia="ar-SA"/>
    </w:rPr>
  </w:style>
  <w:style w:type="character" w:styleId="Enfasigrassetto">
    <w:name w:val="Strong"/>
    <w:basedOn w:val="Carpredefinitoparagrafo"/>
    <w:uiPriority w:val="22"/>
    <w:qFormat/>
    <w:rsid w:val="0003448B"/>
    <w:rPr>
      <w:b/>
      <w:bCs/>
    </w:rPr>
  </w:style>
  <w:style w:type="paragraph" w:styleId="Paragrafoelenco">
    <w:name w:val="List Paragraph"/>
    <w:basedOn w:val="Normale"/>
    <w:uiPriority w:val="34"/>
    <w:qFormat/>
    <w:rsid w:val="00D728A2"/>
    <w:pPr>
      <w:suppressAutoHyphens w:val="0"/>
      <w:spacing w:after="200" w:line="276" w:lineRule="auto"/>
      <w:ind w:left="720"/>
      <w:contextualSpacing/>
    </w:pPr>
    <w:rPr>
      <w:rFonts w:eastAsia="Calibri"/>
      <w:sz w:val="22"/>
      <w:lang w:val="en-US" w:eastAsia="en-US"/>
    </w:rPr>
  </w:style>
  <w:style w:type="paragraph" w:customStyle="1" w:styleId="Default">
    <w:name w:val="Default"/>
    <w:rsid w:val="00286CB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semiHidden/>
    <w:rsid w:val="002F4849"/>
    <w:rPr>
      <w:lang w:eastAsia="ar-SA"/>
    </w:rPr>
  </w:style>
  <w:style w:type="paragraph" w:customStyle="1" w:styleId="Standard">
    <w:name w:val="Standard"/>
    <w:rsid w:val="00C80E2D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TestoCampania">
    <w:name w:val="Testo Campania"/>
    <w:basedOn w:val="Normale"/>
    <w:rsid w:val="0087417B"/>
    <w:pPr>
      <w:autoSpaceDE w:val="0"/>
      <w:spacing w:before="120" w:line="320" w:lineRule="exact"/>
      <w:ind w:firstLine="567"/>
      <w:jc w:val="both"/>
    </w:pPr>
    <w:rPr>
      <w:rFonts w:ascii="Garamond" w:hAnsi="Garamond" w:cs="Garamond"/>
      <w:sz w:val="24"/>
      <w:lang w:val="x-none"/>
    </w:rPr>
  </w:style>
  <w:style w:type="paragraph" w:customStyle="1" w:styleId="default0">
    <w:name w:val="default"/>
    <w:basedOn w:val="Normale"/>
    <w:rsid w:val="004C1CA6"/>
    <w:pPr>
      <w:suppressAutoHyphens w:val="0"/>
    </w:pPr>
    <w:rPr>
      <w:rFonts w:ascii="EUAlbertina" w:eastAsiaTheme="minorHAnsi" w:hAnsi="EUAlbertina" w:cs="Calibri"/>
      <w:color w:val="000000"/>
      <w:sz w:val="24"/>
      <w:szCs w:val="24"/>
      <w:lang w:eastAsia="it-IT"/>
    </w:rPr>
  </w:style>
  <w:style w:type="paragraph" w:customStyle="1" w:styleId="Paragrafoelenco1">
    <w:name w:val="Paragrafo elenco1"/>
    <w:basedOn w:val="Normale"/>
    <w:rsid w:val="0054378B"/>
    <w:pPr>
      <w:ind w:left="720"/>
    </w:pPr>
    <w:rPr>
      <w:lang w:eastAsia="zh-CN"/>
    </w:rPr>
  </w:style>
  <w:style w:type="paragraph" w:customStyle="1" w:styleId="Normale1">
    <w:name w:val="Normale1"/>
    <w:rsid w:val="00224AE2"/>
    <w:pPr>
      <w:widowControl w:val="0"/>
      <w:suppressAutoHyphens/>
    </w:pPr>
    <w:rPr>
      <w:rFonts w:eastAsia="Arial Unicode MS" w:cs="Tahoma"/>
      <w:kern w:val="1"/>
      <w:sz w:val="24"/>
      <w:szCs w:val="24"/>
      <w:lang w:eastAsia="hi-IN"/>
    </w:rPr>
  </w:style>
  <w:style w:type="character" w:styleId="Menzionenonrisolta">
    <w:name w:val="Unresolved Mention"/>
    <w:basedOn w:val="Carpredefinitoparagrafo"/>
    <w:uiPriority w:val="99"/>
    <w:semiHidden/>
    <w:unhideWhenUsed/>
    <w:rsid w:val="005B3BE7"/>
    <w:rPr>
      <w:color w:val="605E5C"/>
      <w:shd w:val="clear" w:color="auto" w:fill="E1DFDD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D04AB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3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1549">
      <w:bodyDiv w:val="1"/>
      <w:marLeft w:val="0"/>
      <w:marRight w:val="0"/>
      <w:marTop w:val="0"/>
      <w:marBottom w:val="7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074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0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8A6D0-DDD8-4F9E-B4B0-82B7B0730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1793</Words>
  <Characters>10224</Characters>
  <Application>Microsoft Office Word</Application>
  <DocSecurity>0</DocSecurity>
  <Lines>85</Lines>
  <Paragraphs>23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Prot</vt:lpstr>
      <vt:lpstr>Prot</vt:lpstr>
    </vt:vector>
  </TitlesOfParts>
  <Company>x</Company>
  <LinksUpToDate>false</LinksUpToDate>
  <CharactersWithSpaces>11994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subject/>
  <dc:creator>REGIONE CAMPANIA</dc:creator>
  <cp:keywords/>
  <cp:lastModifiedBy>Ivano SPINIELLO</cp:lastModifiedBy>
  <cp:revision>5</cp:revision>
  <cp:lastPrinted>2022-10-28T08:17:00Z</cp:lastPrinted>
  <dcterms:created xsi:type="dcterms:W3CDTF">2023-10-23T19:55:00Z</dcterms:created>
  <dcterms:modified xsi:type="dcterms:W3CDTF">2024-02-22T15:23:00Z</dcterms:modified>
</cp:coreProperties>
</file>